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667" w:rsidRDefault="00B95568" w:rsidP="00854667">
      <w:pPr>
        <w:pStyle w:val="TtuloDoc"/>
        <w:rPr>
          <w:b w:val="0"/>
        </w:rPr>
      </w:pPr>
      <w:r>
        <w:t xml:space="preserve">ANEJO </w:t>
      </w:r>
      <w:r w:rsidR="00F3493A">
        <w:t>9</w:t>
      </w:r>
      <w:r>
        <w:t xml:space="preserve">. </w:t>
      </w:r>
      <w:r w:rsidR="00F3493A">
        <w:t>GESTIÓN DE RESIDUOS</w:t>
      </w:r>
    </w:p>
    <w:p w:rsidR="00854667" w:rsidRDefault="00854667" w:rsidP="00854667">
      <w:pPr>
        <w:pStyle w:val="TtuloDoc"/>
        <w:sectPr w:rsidR="00854667" w:rsidSect="00404A95">
          <w:headerReference w:type="default" r:id="rId9"/>
          <w:footerReference w:type="default" r:id="rId10"/>
          <w:pgSz w:w="11906" w:h="16838" w:code="9"/>
          <w:pgMar w:top="1559" w:right="1418" w:bottom="1418" w:left="1418" w:header="709" w:footer="941" w:gutter="0"/>
          <w:cols w:space="708"/>
          <w:vAlign w:val="center"/>
          <w:docGrid w:linePitch="360"/>
        </w:sectPr>
      </w:pPr>
    </w:p>
    <w:p w:rsidR="00404A95" w:rsidRPr="00854667" w:rsidRDefault="00854667" w:rsidP="00742434">
      <w:pPr>
        <w:rPr>
          <w:b/>
          <w:u w:val="single"/>
        </w:rPr>
      </w:pPr>
      <w:r>
        <w:rPr>
          <w:b/>
          <w:u w:val="single"/>
        </w:rPr>
        <w:lastRenderedPageBreak/>
        <w:t>ÍNDICE</w:t>
      </w:r>
    </w:p>
    <w:p w:rsidR="00F3493A" w:rsidRDefault="00E54A62">
      <w:pPr>
        <w:pStyle w:val="TDC1"/>
        <w:tabs>
          <w:tab w:val="left" w:pos="440"/>
          <w:tab w:val="right" w:leader="dot" w:pos="9062"/>
        </w:tabs>
        <w:rPr>
          <w:rFonts w:eastAsiaTheme="minorEastAsia"/>
          <w:b w:val="0"/>
          <w:noProof/>
          <w:lang w:eastAsia="es-ES"/>
        </w:rPr>
      </w:pPr>
      <w:r>
        <w:rPr>
          <w:b w:val="0"/>
        </w:rPr>
        <w:fldChar w:fldCharType="begin"/>
      </w:r>
      <w:r w:rsidR="00683BFC">
        <w:rPr>
          <w:b w:val="0"/>
        </w:rPr>
        <w:instrText xml:space="preserve"> TOC \o "1-3" \h \z \u </w:instrText>
      </w:r>
      <w:r>
        <w:rPr>
          <w:b w:val="0"/>
        </w:rPr>
        <w:fldChar w:fldCharType="separate"/>
      </w:r>
      <w:hyperlink w:anchor="_Toc536029560" w:history="1">
        <w:r w:rsidR="00F3493A" w:rsidRPr="00CA023B">
          <w:rPr>
            <w:rStyle w:val="Hipervnculo"/>
            <w:noProof/>
          </w:rPr>
          <w:t>1.</w:t>
        </w:r>
        <w:r w:rsidR="00F3493A">
          <w:rPr>
            <w:rFonts w:eastAsiaTheme="minorEastAsia"/>
            <w:b w:val="0"/>
            <w:noProof/>
            <w:lang w:eastAsia="es-ES"/>
          </w:rPr>
          <w:tab/>
        </w:r>
        <w:r w:rsidR="00F3493A" w:rsidRPr="00CA023B">
          <w:rPr>
            <w:rStyle w:val="Hipervnculo"/>
            <w:noProof/>
          </w:rPr>
          <w:t>INTRODUCCIÓN</w:t>
        </w:r>
        <w:r w:rsidR="00F3493A">
          <w:rPr>
            <w:noProof/>
            <w:webHidden/>
          </w:rPr>
          <w:tab/>
        </w:r>
        <w:r>
          <w:rPr>
            <w:noProof/>
            <w:webHidden/>
          </w:rPr>
          <w:fldChar w:fldCharType="begin"/>
        </w:r>
        <w:r w:rsidR="00F3493A">
          <w:rPr>
            <w:noProof/>
            <w:webHidden/>
          </w:rPr>
          <w:instrText xml:space="preserve"> PAGEREF _Toc536029560 \h </w:instrText>
        </w:r>
        <w:r>
          <w:rPr>
            <w:noProof/>
            <w:webHidden/>
          </w:rPr>
        </w:r>
        <w:r>
          <w:rPr>
            <w:noProof/>
            <w:webHidden/>
          </w:rPr>
          <w:fldChar w:fldCharType="separate"/>
        </w:r>
        <w:r w:rsidR="00805EE1">
          <w:rPr>
            <w:noProof/>
            <w:webHidden/>
          </w:rPr>
          <w:t>1</w:t>
        </w:r>
        <w:r>
          <w:rPr>
            <w:noProof/>
            <w:webHidden/>
          </w:rPr>
          <w:fldChar w:fldCharType="end"/>
        </w:r>
      </w:hyperlink>
    </w:p>
    <w:p w:rsidR="00F3493A" w:rsidRDefault="00805EE1">
      <w:pPr>
        <w:pStyle w:val="TDC2"/>
        <w:tabs>
          <w:tab w:val="left" w:pos="880"/>
          <w:tab w:val="right" w:leader="dot" w:pos="9062"/>
        </w:tabs>
        <w:rPr>
          <w:noProof/>
        </w:rPr>
      </w:pPr>
      <w:hyperlink w:anchor="_Toc536029561" w:history="1">
        <w:r w:rsidR="00F3493A" w:rsidRPr="00CA023B">
          <w:rPr>
            <w:rStyle w:val="Hipervnculo"/>
            <w:noProof/>
          </w:rPr>
          <w:t>1.1.</w:t>
        </w:r>
        <w:r w:rsidR="00F3493A">
          <w:rPr>
            <w:noProof/>
          </w:rPr>
          <w:tab/>
        </w:r>
        <w:r w:rsidR="00F3493A" w:rsidRPr="00CA023B">
          <w:rPr>
            <w:rStyle w:val="Hipervnculo"/>
            <w:noProof/>
          </w:rPr>
          <w:t>NORMATIVA</w:t>
        </w:r>
        <w:r w:rsidR="00F3493A">
          <w:rPr>
            <w:noProof/>
            <w:webHidden/>
          </w:rPr>
          <w:tab/>
        </w:r>
        <w:r w:rsidR="00E54A62">
          <w:rPr>
            <w:noProof/>
            <w:webHidden/>
          </w:rPr>
          <w:fldChar w:fldCharType="begin"/>
        </w:r>
        <w:r w:rsidR="00F3493A">
          <w:rPr>
            <w:noProof/>
            <w:webHidden/>
          </w:rPr>
          <w:instrText xml:space="preserve"> PAGEREF _Toc536029561 \h </w:instrText>
        </w:r>
        <w:r w:rsidR="00E54A62">
          <w:rPr>
            <w:noProof/>
            <w:webHidden/>
          </w:rPr>
        </w:r>
        <w:r w:rsidR="00E54A62">
          <w:rPr>
            <w:noProof/>
            <w:webHidden/>
          </w:rPr>
          <w:fldChar w:fldCharType="separate"/>
        </w:r>
        <w:r>
          <w:rPr>
            <w:noProof/>
            <w:webHidden/>
          </w:rPr>
          <w:t>1</w:t>
        </w:r>
        <w:r w:rsidR="00E54A62">
          <w:rPr>
            <w:noProof/>
            <w:webHidden/>
          </w:rPr>
          <w:fldChar w:fldCharType="end"/>
        </w:r>
      </w:hyperlink>
    </w:p>
    <w:p w:rsidR="00F3493A" w:rsidRDefault="00805EE1">
      <w:pPr>
        <w:pStyle w:val="TDC2"/>
        <w:tabs>
          <w:tab w:val="left" w:pos="880"/>
          <w:tab w:val="right" w:leader="dot" w:pos="9062"/>
        </w:tabs>
        <w:rPr>
          <w:noProof/>
        </w:rPr>
      </w:pPr>
      <w:hyperlink w:anchor="_Toc536029562" w:history="1">
        <w:r w:rsidR="00F3493A" w:rsidRPr="00CA023B">
          <w:rPr>
            <w:rStyle w:val="Hipervnculo"/>
            <w:noProof/>
          </w:rPr>
          <w:t>1.2.</w:t>
        </w:r>
        <w:r w:rsidR="00F3493A">
          <w:rPr>
            <w:noProof/>
          </w:rPr>
          <w:tab/>
        </w:r>
        <w:r w:rsidR="00F3493A" w:rsidRPr="00CA023B">
          <w:rPr>
            <w:rStyle w:val="Hipervnculo"/>
            <w:noProof/>
          </w:rPr>
          <w:t>DATOS DE LA OBRA</w:t>
        </w:r>
        <w:r w:rsidR="00F3493A">
          <w:rPr>
            <w:noProof/>
            <w:webHidden/>
          </w:rPr>
          <w:tab/>
        </w:r>
        <w:r w:rsidR="00E54A62">
          <w:rPr>
            <w:noProof/>
            <w:webHidden/>
          </w:rPr>
          <w:fldChar w:fldCharType="begin"/>
        </w:r>
        <w:r w:rsidR="00F3493A">
          <w:rPr>
            <w:noProof/>
            <w:webHidden/>
          </w:rPr>
          <w:instrText xml:space="preserve"> PAGEREF _Toc536029562 \h </w:instrText>
        </w:r>
        <w:r w:rsidR="00E54A62">
          <w:rPr>
            <w:noProof/>
            <w:webHidden/>
          </w:rPr>
        </w:r>
        <w:r w:rsidR="00E54A62">
          <w:rPr>
            <w:noProof/>
            <w:webHidden/>
          </w:rPr>
          <w:fldChar w:fldCharType="separate"/>
        </w:r>
        <w:r>
          <w:rPr>
            <w:noProof/>
            <w:webHidden/>
          </w:rPr>
          <w:t>1</w:t>
        </w:r>
        <w:r w:rsidR="00E54A62">
          <w:rPr>
            <w:noProof/>
            <w:webHidden/>
          </w:rPr>
          <w:fldChar w:fldCharType="end"/>
        </w:r>
      </w:hyperlink>
    </w:p>
    <w:p w:rsidR="00F3493A" w:rsidRDefault="00805EE1">
      <w:pPr>
        <w:pStyle w:val="TDC2"/>
        <w:tabs>
          <w:tab w:val="left" w:pos="880"/>
          <w:tab w:val="right" w:leader="dot" w:pos="9062"/>
        </w:tabs>
        <w:rPr>
          <w:noProof/>
        </w:rPr>
      </w:pPr>
      <w:hyperlink w:anchor="_Toc536029563" w:history="1">
        <w:r w:rsidR="00F3493A" w:rsidRPr="00CA023B">
          <w:rPr>
            <w:rStyle w:val="Hipervnculo"/>
            <w:noProof/>
          </w:rPr>
          <w:t>1.3.</w:t>
        </w:r>
        <w:r w:rsidR="00F3493A">
          <w:rPr>
            <w:noProof/>
          </w:rPr>
          <w:tab/>
        </w:r>
        <w:r w:rsidR="00F3493A" w:rsidRPr="00CA023B">
          <w:rPr>
            <w:rStyle w:val="Hipervnculo"/>
            <w:noProof/>
          </w:rPr>
          <w:t>PROMOTOR</w:t>
        </w:r>
        <w:r w:rsidR="00F3493A">
          <w:rPr>
            <w:noProof/>
            <w:webHidden/>
          </w:rPr>
          <w:tab/>
        </w:r>
        <w:r w:rsidR="00E54A62">
          <w:rPr>
            <w:noProof/>
            <w:webHidden/>
          </w:rPr>
          <w:fldChar w:fldCharType="begin"/>
        </w:r>
        <w:r w:rsidR="00F3493A">
          <w:rPr>
            <w:noProof/>
            <w:webHidden/>
          </w:rPr>
          <w:instrText xml:space="preserve"> PAGEREF _Toc536029563 \h </w:instrText>
        </w:r>
        <w:r w:rsidR="00E54A62">
          <w:rPr>
            <w:noProof/>
            <w:webHidden/>
          </w:rPr>
        </w:r>
        <w:r w:rsidR="00E54A62">
          <w:rPr>
            <w:noProof/>
            <w:webHidden/>
          </w:rPr>
          <w:fldChar w:fldCharType="separate"/>
        </w:r>
        <w:r>
          <w:rPr>
            <w:noProof/>
            <w:webHidden/>
          </w:rPr>
          <w:t>1</w:t>
        </w:r>
        <w:r w:rsidR="00E54A62">
          <w:rPr>
            <w:noProof/>
            <w:webHidden/>
          </w:rPr>
          <w:fldChar w:fldCharType="end"/>
        </w:r>
      </w:hyperlink>
    </w:p>
    <w:p w:rsidR="00F3493A" w:rsidRDefault="00805EE1">
      <w:pPr>
        <w:pStyle w:val="TDC1"/>
        <w:tabs>
          <w:tab w:val="left" w:pos="440"/>
          <w:tab w:val="right" w:leader="dot" w:pos="9062"/>
        </w:tabs>
        <w:rPr>
          <w:rFonts w:eastAsiaTheme="minorEastAsia"/>
          <w:b w:val="0"/>
          <w:noProof/>
          <w:lang w:eastAsia="es-ES"/>
        </w:rPr>
      </w:pPr>
      <w:hyperlink w:anchor="_Toc536029564" w:history="1">
        <w:r w:rsidR="00F3493A" w:rsidRPr="00CA023B">
          <w:rPr>
            <w:rStyle w:val="Hipervnculo"/>
            <w:noProof/>
          </w:rPr>
          <w:t>2.</w:t>
        </w:r>
        <w:r w:rsidR="00F3493A">
          <w:rPr>
            <w:rFonts w:eastAsiaTheme="minorEastAsia"/>
            <w:b w:val="0"/>
            <w:noProof/>
            <w:lang w:eastAsia="es-ES"/>
          </w:rPr>
          <w:tab/>
        </w:r>
        <w:r w:rsidR="00F3493A" w:rsidRPr="00CA023B">
          <w:rPr>
            <w:rStyle w:val="Hipervnculo"/>
            <w:noProof/>
          </w:rPr>
          <w:t>IDENTIFICACIÓN DE RESIDUOS</w:t>
        </w:r>
        <w:r w:rsidR="00F3493A">
          <w:rPr>
            <w:noProof/>
            <w:webHidden/>
          </w:rPr>
          <w:tab/>
        </w:r>
        <w:r w:rsidR="00E54A62">
          <w:rPr>
            <w:noProof/>
            <w:webHidden/>
          </w:rPr>
          <w:fldChar w:fldCharType="begin"/>
        </w:r>
        <w:r w:rsidR="00F3493A">
          <w:rPr>
            <w:noProof/>
            <w:webHidden/>
          </w:rPr>
          <w:instrText xml:space="preserve"> PAGEREF _Toc536029564 \h </w:instrText>
        </w:r>
        <w:r w:rsidR="00E54A62">
          <w:rPr>
            <w:noProof/>
            <w:webHidden/>
          </w:rPr>
        </w:r>
        <w:r w:rsidR="00E54A62">
          <w:rPr>
            <w:noProof/>
            <w:webHidden/>
          </w:rPr>
          <w:fldChar w:fldCharType="separate"/>
        </w:r>
        <w:r>
          <w:rPr>
            <w:noProof/>
            <w:webHidden/>
          </w:rPr>
          <w:t>2</w:t>
        </w:r>
        <w:r w:rsidR="00E54A62">
          <w:rPr>
            <w:noProof/>
            <w:webHidden/>
          </w:rPr>
          <w:fldChar w:fldCharType="end"/>
        </w:r>
      </w:hyperlink>
    </w:p>
    <w:p w:rsidR="00F3493A" w:rsidRDefault="00805EE1">
      <w:pPr>
        <w:pStyle w:val="TDC1"/>
        <w:tabs>
          <w:tab w:val="left" w:pos="440"/>
          <w:tab w:val="right" w:leader="dot" w:pos="9062"/>
        </w:tabs>
        <w:rPr>
          <w:rFonts w:eastAsiaTheme="minorEastAsia"/>
          <w:b w:val="0"/>
          <w:noProof/>
          <w:lang w:eastAsia="es-ES"/>
        </w:rPr>
      </w:pPr>
      <w:hyperlink w:anchor="_Toc536029565" w:history="1">
        <w:r w:rsidR="00F3493A" w:rsidRPr="00CA023B">
          <w:rPr>
            <w:rStyle w:val="Hipervnculo"/>
            <w:noProof/>
          </w:rPr>
          <w:t>3.</w:t>
        </w:r>
        <w:r w:rsidR="00F3493A">
          <w:rPr>
            <w:rFonts w:eastAsiaTheme="minorEastAsia"/>
            <w:b w:val="0"/>
            <w:noProof/>
            <w:lang w:eastAsia="es-ES"/>
          </w:rPr>
          <w:tab/>
        </w:r>
        <w:r w:rsidR="00F3493A" w:rsidRPr="00CA023B">
          <w:rPr>
            <w:rStyle w:val="Hipervnculo"/>
            <w:noProof/>
          </w:rPr>
          <w:t>ESTIMACIÓN DE LA CANTIDAD DE CADA TIPO DE RESIDUO QUE SE GENERARA EN LA OBRA, EN TONELADAS Y METROS CUBICOS</w:t>
        </w:r>
        <w:r w:rsidR="00F3493A">
          <w:rPr>
            <w:noProof/>
            <w:webHidden/>
          </w:rPr>
          <w:tab/>
        </w:r>
        <w:r w:rsidR="00E54A62">
          <w:rPr>
            <w:noProof/>
            <w:webHidden/>
          </w:rPr>
          <w:fldChar w:fldCharType="begin"/>
        </w:r>
        <w:r w:rsidR="00F3493A">
          <w:rPr>
            <w:noProof/>
            <w:webHidden/>
          </w:rPr>
          <w:instrText xml:space="preserve"> PAGEREF _Toc536029565 \h </w:instrText>
        </w:r>
        <w:r w:rsidR="00E54A62">
          <w:rPr>
            <w:noProof/>
            <w:webHidden/>
          </w:rPr>
        </w:r>
        <w:r w:rsidR="00E54A62">
          <w:rPr>
            <w:noProof/>
            <w:webHidden/>
          </w:rPr>
          <w:fldChar w:fldCharType="separate"/>
        </w:r>
        <w:r>
          <w:rPr>
            <w:noProof/>
            <w:webHidden/>
          </w:rPr>
          <w:t>5</w:t>
        </w:r>
        <w:r w:rsidR="00E54A62">
          <w:rPr>
            <w:noProof/>
            <w:webHidden/>
          </w:rPr>
          <w:fldChar w:fldCharType="end"/>
        </w:r>
      </w:hyperlink>
    </w:p>
    <w:p w:rsidR="00F3493A" w:rsidRDefault="00805EE1">
      <w:pPr>
        <w:pStyle w:val="TDC1"/>
        <w:tabs>
          <w:tab w:val="left" w:pos="440"/>
          <w:tab w:val="right" w:leader="dot" w:pos="9062"/>
        </w:tabs>
        <w:rPr>
          <w:rFonts w:eastAsiaTheme="minorEastAsia"/>
          <w:b w:val="0"/>
          <w:noProof/>
          <w:lang w:eastAsia="es-ES"/>
        </w:rPr>
      </w:pPr>
      <w:hyperlink w:anchor="_Toc536029566" w:history="1">
        <w:r w:rsidR="00F3493A" w:rsidRPr="00CA023B">
          <w:rPr>
            <w:rStyle w:val="Hipervnculo"/>
            <w:noProof/>
          </w:rPr>
          <w:t>4.</w:t>
        </w:r>
        <w:r w:rsidR="00F3493A">
          <w:rPr>
            <w:rFonts w:eastAsiaTheme="minorEastAsia"/>
            <w:b w:val="0"/>
            <w:noProof/>
            <w:lang w:eastAsia="es-ES"/>
          </w:rPr>
          <w:tab/>
        </w:r>
        <w:r w:rsidR="00F3493A" w:rsidRPr="00CA023B">
          <w:rPr>
            <w:rStyle w:val="Hipervnculo"/>
            <w:noProof/>
          </w:rPr>
          <w:t>MEDIDAS DE SEGREGACIÓN “IN SITU” PREVISTAS (Clasificación / Selección)</w:t>
        </w:r>
        <w:r w:rsidR="00F3493A">
          <w:rPr>
            <w:noProof/>
            <w:webHidden/>
          </w:rPr>
          <w:tab/>
        </w:r>
        <w:r w:rsidR="00E54A62">
          <w:rPr>
            <w:noProof/>
            <w:webHidden/>
          </w:rPr>
          <w:fldChar w:fldCharType="begin"/>
        </w:r>
        <w:r w:rsidR="00F3493A">
          <w:rPr>
            <w:noProof/>
            <w:webHidden/>
          </w:rPr>
          <w:instrText xml:space="preserve"> PAGEREF _Toc536029566 \h </w:instrText>
        </w:r>
        <w:r w:rsidR="00E54A62">
          <w:rPr>
            <w:noProof/>
            <w:webHidden/>
          </w:rPr>
        </w:r>
        <w:r w:rsidR="00E54A62">
          <w:rPr>
            <w:noProof/>
            <w:webHidden/>
          </w:rPr>
          <w:fldChar w:fldCharType="separate"/>
        </w:r>
        <w:r>
          <w:rPr>
            <w:noProof/>
            <w:webHidden/>
          </w:rPr>
          <w:t>6</w:t>
        </w:r>
        <w:r w:rsidR="00E54A62">
          <w:rPr>
            <w:noProof/>
            <w:webHidden/>
          </w:rPr>
          <w:fldChar w:fldCharType="end"/>
        </w:r>
      </w:hyperlink>
    </w:p>
    <w:p w:rsidR="00F3493A" w:rsidRDefault="00805EE1">
      <w:pPr>
        <w:pStyle w:val="TDC1"/>
        <w:tabs>
          <w:tab w:val="left" w:pos="440"/>
          <w:tab w:val="right" w:leader="dot" w:pos="9062"/>
        </w:tabs>
        <w:rPr>
          <w:rFonts w:eastAsiaTheme="minorEastAsia"/>
          <w:b w:val="0"/>
          <w:noProof/>
          <w:lang w:eastAsia="es-ES"/>
        </w:rPr>
      </w:pPr>
      <w:hyperlink w:anchor="_Toc536029567" w:history="1">
        <w:r w:rsidR="00F3493A" w:rsidRPr="00CA023B">
          <w:rPr>
            <w:rStyle w:val="Hipervnculo"/>
            <w:noProof/>
          </w:rPr>
          <w:t>5.</w:t>
        </w:r>
        <w:r w:rsidR="00F3493A">
          <w:rPr>
            <w:rFonts w:eastAsiaTheme="minorEastAsia"/>
            <w:b w:val="0"/>
            <w:noProof/>
            <w:lang w:eastAsia="es-ES"/>
          </w:rPr>
          <w:tab/>
        </w:r>
        <w:r w:rsidR="00F3493A" w:rsidRPr="00CA023B">
          <w:rPr>
            <w:rStyle w:val="Hipervnculo"/>
            <w:noProof/>
          </w:rPr>
          <w:t>OPERACIONES DE REUTILIZACIÓN, VALORACIÓN O ELIMINACIÓN A QUE SE DESTINARÁN LOS RESIDUOS QUE SE GENERARÁN EN LA OBRA</w:t>
        </w:r>
        <w:r w:rsidR="00F3493A">
          <w:rPr>
            <w:noProof/>
            <w:webHidden/>
          </w:rPr>
          <w:tab/>
        </w:r>
        <w:r w:rsidR="00E54A62">
          <w:rPr>
            <w:noProof/>
            <w:webHidden/>
          </w:rPr>
          <w:fldChar w:fldCharType="begin"/>
        </w:r>
        <w:r w:rsidR="00F3493A">
          <w:rPr>
            <w:noProof/>
            <w:webHidden/>
          </w:rPr>
          <w:instrText xml:space="preserve"> PAGEREF _Toc536029567 \h </w:instrText>
        </w:r>
        <w:r w:rsidR="00E54A62">
          <w:rPr>
            <w:noProof/>
            <w:webHidden/>
          </w:rPr>
        </w:r>
        <w:r w:rsidR="00E54A62">
          <w:rPr>
            <w:noProof/>
            <w:webHidden/>
          </w:rPr>
          <w:fldChar w:fldCharType="separate"/>
        </w:r>
        <w:r>
          <w:rPr>
            <w:noProof/>
            <w:webHidden/>
          </w:rPr>
          <w:t>8</w:t>
        </w:r>
        <w:r w:rsidR="00E54A62">
          <w:rPr>
            <w:noProof/>
            <w:webHidden/>
          </w:rPr>
          <w:fldChar w:fldCharType="end"/>
        </w:r>
      </w:hyperlink>
    </w:p>
    <w:p w:rsidR="00F3493A" w:rsidRDefault="00805EE1">
      <w:pPr>
        <w:pStyle w:val="TDC1"/>
        <w:tabs>
          <w:tab w:val="left" w:pos="440"/>
          <w:tab w:val="right" w:leader="dot" w:pos="9062"/>
        </w:tabs>
        <w:rPr>
          <w:rFonts w:eastAsiaTheme="minorEastAsia"/>
          <w:b w:val="0"/>
          <w:noProof/>
          <w:lang w:eastAsia="es-ES"/>
        </w:rPr>
      </w:pPr>
      <w:hyperlink w:anchor="_Toc536029568" w:history="1">
        <w:r w:rsidR="00F3493A" w:rsidRPr="00CA023B">
          <w:rPr>
            <w:rStyle w:val="Hipervnculo"/>
            <w:noProof/>
          </w:rPr>
          <w:t>6.</w:t>
        </w:r>
        <w:r w:rsidR="00F3493A">
          <w:rPr>
            <w:rFonts w:eastAsiaTheme="minorEastAsia"/>
            <w:b w:val="0"/>
            <w:noProof/>
            <w:lang w:eastAsia="es-ES"/>
          </w:rPr>
          <w:tab/>
        </w:r>
        <w:r w:rsidR="00F3493A" w:rsidRPr="00CA023B">
          <w:rPr>
            <w:rStyle w:val="Hipervnculo"/>
            <w:noProof/>
          </w:rPr>
          <w:t>PRESCRIPCIONES TECNICAS</w:t>
        </w:r>
        <w:r w:rsidR="00F3493A">
          <w:rPr>
            <w:noProof/>
            <w:webHidden/>
          </w:rPr>
          <w:tab/>
        </w:r>
        <w:r w:rsidR="00E54A62">
          <w:rPr>
            <w:noProof/>
            <w:webHidden/>
          </w:rPr>
          <w:fldChar w:fldCharType="begin"/>
        </w:r>
        <w:r w:rsidR="00F3493A">
          <w:rPr>
            <w:noProof/>
            <w:webHidden/>
          </w:rPr>
          <w:instrText xml:space="preserve"> PAGEREF _Toc536029568 \h </w:instrText>
        </w:r>
        <w:r w:rsidR="00E54A62">
          <w:rPr>
            <w:noProof/>
            <w:webHidden/>
          </w:rPr>
        </w:r>
        <w:r w:rsidR="00E54A62">
          <w:rPr>
            <w:noProof/>
            <w:webHidden/>
          </w:rPr>
          <w:fldChar w:fldCharType="separate"/>
        </w:r>
        <w:r>
          <w:rPr>
            <w:noProof/>
            <w:webHidden/>
          </w:rPr>
          <w:t>11</w:t>
        </w:r>
        <w:r w:rsidR="00E54A62">
          <w:rPr>
            <w:noProof/>
            <w:webHidden/>
          </w:rPr>
          <w:fldChar w:fldCharType="end"/>
        </w:r>
      </w:hyperlink>
    </w:p>
    <w:p w:rsidR="00F3493A" w:rsidRDefault="00805EE1">
      <w:pPr>
        <w:pStyle w:val="TDC1"/>
        <w:tabs>
          <w:tab w:val="left" w:pos="440"/>
          <w:tab w:val="right" w:leader="dot" w:pos="9062"/>
        </w:tabs>
        <w:rPr>
          <w:rFonts w:eastAsiaTheme="minorEastAsia"/>
          <w:b w:val="0"/>
          <w:noProof/>
          <w:lang w:eastAsia="es-ES"/>
        </w:rPr>
      </w:pPr>
      <w:hyperlink w:anchor="_Toc536029569" w:history="1">
        <w:r w:rsidR="00F3493A" w:rsidRPr="00CA023B">
          <w:rPr>
            <w:rStyle w:val="Hipervnculo"/>
            <w:noProof/>
          </w:rPr>
          <w:t>7.</w:t>
        </w:r>
        <w:r w:rsidR="00F3493A">
          <w:rPr>
            <w:rFonts w:eastAsiaTheme="minorEastAsia"/>
            <w:b w:val="0"/>
            <w:noProof/>
            <w:lang w:eastAsia="es-ES"/>
          </w:rPr>
          <w:tab/>
        </w:r>
        <w:r w:rsidR="00F3493A" w:rsidRPr="00CA023B">
          <w:rPr>
            <w:rStyle w:val="Hipervnculo"/>
            <w:noProof/>
          </w:rPr>
          <w:t>VALORACIÓN DEL COSTE PREVISTO DE LA GESTIÓN DE LOS RESIDUOS DE CONSTRUCCIÓN Y DEMOLICIÓN DE LA OBRA</w:t>
        </w:r>
        <w:r w:rsidR="00F3493A">
          <w:rPr>
            <w:noProof/>
            <w:webHidden/>
          </w:rPr>
          <w:tab/>
        </w:r>
        <w:r w:rsidR="00E54A62">
          <w:rPr>
            <w:noProof/>
            <w:webHidden/>
          </w:rPr>
          <w:fldChar w:fldCharType="begin"/>
        </w:r>
        <w:r w:rsidR="00F3493A">
          <w:rPr>
            <w:noProof/>
            <w:webHidden/>
          </w:rPr>
          <w:instrText xml:space="preserve"> PAGEREF _Toc536029569 \h </w:instrText>
        </w:r>
        <w:r w:rsidR="00E54A62">
          <w:rPr>
            <w:noProof/>
            <w:webHidden/>
          </w:rPr>
        </w:r>
        <w:r w:rsidR="00E54A62">
          <w:rPr>
            <w:noProof/>
            <w:webHidden/>
          </w:rPr>
          <w:fldChar w:fldCharType="separate"/>
        </w:r>
        <w:r>
          <w:rPr>
            <w:noProof/>
            <w:webHidden/>
          </w:rPr>
          <w:t>13</w:t>
        </w:r>
        <w:r w:rsidR="00E54A62">
          <w:rPr>
            <w:noProof/>
            <w:webHidden/>
          </w:rPr>
          <w:fldChar w:fldCharType="end"/>
        </w:r>
      </w:hyperlink>
    </w:p>
    <w:p w:rsidR="00854667" w:rsidRDefault="00E54A62" w:rsidP="00742434">
      <w:r>
        <w:rPr>
          <w:b/>
        </w:rPr>
        <w:fldChar w:fldCharType="end"/>
      </w:r>
    </w:p>
    <w:p w:rsidR="00854667" w:rsidRDefault="00854667" w:rsidP="00742434"/>
    <w:p w:rsidR="00854667" w:rsidRDefault="00854667">
      <w:pPr>
        <w:jc w:val="left"/>
        <w:sectPr w:rsidR="00854667" w:rsidSect="00854667">
          <w:footerReference w:type="default" r:id="rId11"/>
          <w:pgSz w:w="11906" w:h="16838"/>
          <w:pgMar w:top="1560" w:right="1416" w:bottom="1417" w:left="1418" w:header="709" w:footer="942" w:gutter="0"/>
          <w:pgNumType w:fmt="lowerRoman" w:start="1"/>
          <w:cols w:space="708"/>
          <w:docGrid w:linePitch="360"/>
        </w:sectPr>
      </w:pPr>
    </w:p>
    <w:p w:rsidR="00854667" w:rsidRDefault="00B95568" w:rsidP="00854667">
      <w:pPr>
        <w:pStyle w:val="Ttulo1"/>
      </w:pPr>
      <w:bookmarkStart w:id="0" w:name="_Toc536029560"/>
      <w:r>
        <w:lastRenderedPageBreak/>
        <w:t>INTRODUCCIÓN</w:t>
      </w:r>
      <w:bookmarkEnd w:id="0"/>
    </w:p>
    <w:p w:rsidR="00F3493A" w:rsidRDefault="00F3493A" w:rsidP="00F3493A">
      <w:pPr>
        <w:pStyle w:val="Ttulo2"/>
        <w:spacing w:before="200" w:line="240" w:lineRule="auto"/>
      </w:pPr>
      <w:bookmarkStart w:id="1" w:name="_Toc519237909"/>
      <w:bookmarkStart w:id="2" w:name="_Toc536029561"/>
      <w:r>
        <w:t>NORMATIVA</w:t>
      </w:r>
      <w:bookmarkEnd w:id="1"/>
      <w:bookmarkEnd w:id="2"/>
    </w:p>
    <w:p w:rsidR="00F3493A" w:rsidRDefault="00F3493A" w:rsidP="00F3493A">
      <w:r>
        <w:t>La gestión de los residuos referida al proyecto redactado se realizará conforme a las directrices establecidas en:</w:t>
      </w:r>
    </w:p>
    <w:p w:rsidR="00F3493A" w:rsidRDefault="00F3493A" w:rsidP="00F3493A">
      <w:pPr>
        <w:pStyle w:val="Prrafodelista"/>
        <w:numPr>
          <w:ilvl w:val="0"/>
          <w:numId w:val="5"/>
        </w:numPr>
        <w:spacing w:line="240" w:lineRule="auto"/>
      </w:pPr>
      <w:r>
        <w:t>Ley 22/2011 de 28 de julio, de residuos y suelos contaminados.</w:t>
      </w:r>
    </w:p>
    <w:p w:rsidR="00F3493A" w:rsidRDefault="00F3493A" w:rsidP="00F3493A">
      <w:pPr>
        <w:pStyle w:val="Prrafodelista"/>
        <w:numPr>
          <w:ilvl w:val="0"/>
          <w:numId w:val="5"/>
        </w:numPr>
        <w:spacing w:line="240" w:lineRule="auto"/>
      </w:pPr>
      <w:r>
        <w:t>Orden MAM/304/202, de 8 de febrero, por la que se publican las operaciones de valorización y eliminación de residuos y la lista europea de residuos.</w:t>
      </w:r>
    </w:p>
    <w:p w:rsidR="00F3493A" w:rsidRDefault="00F3493A" w:rsidP="00F3493A">
      <w:pPr>
        <w:pStyle w:val="Prrafodelista"/>
        <w:numPr>
          <w:ilvl w:val="0"/>
          <w:numId w:val="5"/>
        </w:numPr>
        <w:spacing w:line="240" w:lineRule="auto"/>
      </w:pPr>
      <w:r>
        <w:t>Real Decreto 105/2008, de 1 de febrero, por el que se regula la producción y gestión de residuos de construcción y demolición.</w:t>
      </w:r>
    </w:p>
    <w:p w:rsidR="00F3493A" w:rsidRDefault="00F3493A" w:rsidP="00F3493A">
      <w:pPr>
        <w:pStyle w:val="Prrafodelista"/>
        <w:numPr>
          <w:ilvl w:val="0"/>
          <w:numId w:val="5"/>
        </w:numPr>
        <w:spacing w:line="240" w:lineRule="auto"/>
      </w:pPr>
      <w:r>
        <w:t>Decreto 112/2012, de 26 de junio, por el que se regula la producción y gestión de los residuos de construcción y demolición.</w:t>
      </w:r>
    </w:p>
    <w:p w:rsidR="00F3493A" w:rsidRDefault="00F3493A" w:rsidP="00F3493A">
      <w:pPr>
        <w:pStyle w:val="Ttulo2"/>
        <w:spacing w:before="200" w:line="240" w:lineRule="auto"/>
      </w:pPr>
      <w:bookmarkStart w:id="3" w:name="_Toc519237910"/>
      <w:bookmarkStart w:id="4" w:name="_Toc536029562"/>
      <w:r>
        <w:t>DATOS DE LA OBRA</w:t>
      </w:r>
      <w:bookmarkEnd w:id="3"/>
      <w:bookmarkEnd w:id="4"/>
    </w:p>
    <w:p w:rsidR="00F3493A" w:rsidRDefault="00F3493A" w:rsidP="00F3493A">
      <w:r>
        <w:t xml:space="preserve">Este Estudio de Gestión de Residuos está referido al “Proyecto de ejecución de un relleno de tierras en el barrio de </w:t>
      </w:r>
      <w:r w:rsidR="005242FC">
        <w:t>Gaintzaberri</w:t>
      </w:r>
      <w:r>
        <w:t xml:space="preserve">, en el término municipal de </w:t>
      </w:r>
      <w:r w:rsidR="005242FC">
        <w:t>Hondarribia</w:t>
      </w:r>
      <w:r>
        <w:t>”.</w:t>
      </w:r>
    </w:p>
    <w:p w:rsidR="00F3493A" w:rsidRDefault="00F3493A" w:rsidP="00F3493A">
      <w:pPr>
        <w:pStyle w:val="Ttulo2"/>
        <w:spacing w:before="200" w:line="240" w:lineRule="auto"/>
      </w:pPr>
      <w:bookmarkStart w:id="5" w:name="_Toc519237911"/>
      <w:bookmarkStart w:id="6" w:name="_Toc536029563"/>
      <w:r>
        <w:t>PROMOTOR</w:t>
      </w:r>
      <w:bookmarkEnd w:id="5"/>
      <w:bookmarkEnd w:id="6"/>
    </w:p>
    <w:p w:rsidR="00F3493A" w:rsidRDefault="00F3493A" w:rsidP="00F3493A">
      <w:r>
        <w:t>El promotor de este proyecto es ALTUNA Y URIA S.A.</w:t>
      </w:r>
    </w:p>
    <w:p w:rsidR="00F3493A" w:rsidRDefault="00F3493A" w:rsidP="00F3493A"/>
    <w:p w:rsidR="00F3493A" w:rsidRDefault="00F3493A" w:rsidP="00F3493A">
      <w:pPr>
        <w:jc w:val="left"/>
      </w:pPr>
      <w:r>
        <w:br w:type="page"/>
      </w:r>
    </w:p>
    <w:p w:rsidR="00F3493A" w:rsidRDefault="00F3493A" w:rsidP="00F3493A">
      <w:pPr>
        <w:pStyle w:val="Ttulo1"/>
        <w:spacing w:before="240" w:line="240" w:lineRule="auto"/>
      </w:pPr>
      <w:bookmarkStart w:id="7" w:name="_Toc519237912"/>
      <w:bookmarkStart w:id="8" w:name="_Toc536029564"/>
      <w:r>
        <w:lastRenderedPageBreak/>
        <w:t>IDENTIFICACIÓN DE RESIDUOS</w:t>
      </w:r>
      <w:bookmarkEnd w:id="7"/>
      <w:bookmarkEnd w:id="8"/>
    </w:p>
    <w:p w:rsidR="00F3493A" w:rsidRDefault="00F3493A" w:rsidP="00F3493A">
      <w:r>
        <w:t>Se identifican dos categorías de residuos de construcción y demolición (RCD), codificadas según el Catalogo Europeo de Residuos contenido en la Orden MAM 304/2002, y sus modificaciones posteriores:</w:t>
      </w:r>
    </w:p>
    <w:p w:rsidR="00F3493A" w:rsidRDefault="00F3493A" w:rsidP="00F3493A">
      <w:r w:rsidRPr="00846E84">
        <w:rPr>
          <w:b/>
        </w:rPr>
        <w:t>NIVEL I:</w:t>
      </w:r>
      <w:r>
        <w:t xml:space="preserve"> Residuos generados por el desarrollo de las obras de infraestructura de ámbito local o supramunicipal contenidas en los diferentes planes de actuación urbanística o planes de desarrollo de carácter regional, siendo resultado de los excedentes de excavación de los movimientos de tierra generados en el transcurso de dichas obras. Se trata, por tanto, de las tierras y materiales pétreos, no contaminados, procedentes de obras de excavación.</w:t>
      </w:r>
    </w:p>
    <w:p w:rsidR="00F3493A" w:rsidRDefault="00F3493A" w:rsidP="00F3493A">
      <w:r w:rsidRPr="00846E84">
        <w:rPr>
          <w:b/>
        </w:rPr>
        <w:t>NIVEL II:</w:t>
      </w:r>
      <w:r>
        <w:t xml:space="preserve"> Residuos generados principalmente en las actividades propias del sector de la construcción, de la demolición, de la reparación domiciliaria y de la implantación de servicios. Son residuos no peligrosos que no experimentan transformaciones físicas, químicas o biológicas significativas.</w:t>
      </w:r>
    </w:p>
    <w:p w:rsidR="00F3493A" w:rsidRDefault="00F3493A" w:rsidP="00F3493A">
      <w:r>
        <w:t>Los residuos inertes no son solubles ni combustibles, ni reaccionan física ni químicamente ni de ninguna otra manera, ni son biodegradables, ni afectan negativamente a otras materias con las que entran en contacto de forma que puedan dar lugar a contaminación del medio ambiente o perjudicar a la salud humana. Se contemplan los residuos inertes procedentes de obras de construcción y demolición, incluidos los de obras menores de construcción y reparación domiciliaria sometidas a licencia municipal o no.</w:t>
      </w:r>
    </w:p>
    <w:p w:rsidR="00F3493A" w:rsidRDefault="00F3493A" w:rsidP="00F3493A">
      <w:r>
        <w:t>Los residuos generados serán los marcados a continuación del Catálogo Europeo de Residuos.</w:t>
      </w:r>
    </w:p>
    <w:tbl>
      <w:tblPr>
        <w:tblW w:w="7938" w:type="dxa"/>
        <w:jc w:val="center"/>
        <w:tblCellMar>
          <w:left w:w="70" w:type="dxa"/>
          <w:right w:w="70" w:type="dxa"/>
        </w:tblCellMar>
        <w:tblLook w:val="04A0" w:firstRow="1" w:lastRow="0" w:firstColumn="1" w:lastColumn="0" w:noHBand="0" w:noVBand="1"/>
      </w:tblPr>
      <w:tblGrid>
        <w:gridCol w:w="567"/>
        <w:gridCol w:w="993"/>
        <w:gridCol w:w="6378"/>
      </w:tblGrid>
      <w:tr w:rsidR="00F3493A" w:rsidRPr="00EB44CD" w:rsidTr="005242FC">
        <w:trPr>
          <w:trHeight w:val="255"/>
          <w:jc w:val="center"/>
        </w:trPr>
        <w:tc>
          <w:tcPr>
            <w:tcW w:w="7938" w:type="dxa"/>
            <w:gridSpan w:val="3"/>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F3493A" w:rsidRPr="00EB44CD" w:rsidRDefault="00F3493A" w:rsidP="005242FC">
            <w:pPr>
              <w:spacing w:after="0"/>
              <w:rPr>
                <w:rFonts w:eastAsia="Times New Roman" w:cs="Arial"/>
                <w:b/>
                <w:bCs/>
                <w:sz w:val="18"/>
                <w:szCs w:val="16"/>
              </w:rPr>
            </w:pPr>
            <w:r w:rsidRPr="00EB44CD">
              <w:rPr>
                <w:rFonts w:eastAsia="Times New Roman" w:cs="Arial"/>
                <w:b/>
                <w:bCs/>
                <w:sz w:val="18"/>
                <w:szCs w:val="16"/>
              </w:rPr>
              <w:t xml:space="preserve">A.1.: </w:t>
            </w:r>
            <w:proofErr w:type="spellStart"/>
            <w:r w:rsidRPr="00EB44CD">
              <w:rPr>
                <w:rFonts w:eastAsia="Times New Roman" w:cs="Arial"/>
                <w:b/>
                <w:bCs/>
                <w:sz w:val="18"/>
                <w:szCs w:val="16"/>
              </w:rPr>
              <w:t>RCDs</w:t>
            </w:r>
            <w:proofErr w:type="spellEnd"/>
            <w:r w:rsidRPr="00EB44CD">
              <w:rPr>
                <w:rFonts w:eastAsia="Times New Roman" w:cs="Arial"/>
                <w:b/>
                <w:bCs/>
                <w:sz w:val="18"/>
                <w:szCs w:val="16"/>
              </w:rPr>
              <w:t xml:space="preserve"> Nivel I</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72565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b/>
                <w:bCs/>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b/>
                <w:bCs/>
                <w:sz w:val="16"/>
                <w:szCs w:val="16"/>
              </w:rPr>
            </w:pPr>
          </w:p>
        </w:tc>
      </w:tr>
      <w:tr w:rsidR="00F3493A" w:rsidRPr="00EB44C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rPr>
                <w:rFonts w:eastAsia="Times New Roman" w:cs="Arial"/>
                <w:b/>
                <w:bCs/>
                <w:sz w:val="18"/>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F3493A" w:rsidRPr="00EB44CD" w:rsidRDefault="00F3493A" w:rsidP="005242FC">
            <w:pPr>
              <w:spacing w:after="0"/>
              <w:rPr>
                <w:rFonts w:eastAsia="Times New Roman" w:cs="Arial"/>
                <w:b/>
                <w:bCs/>
                <w:sz w:val="18"/>
                <w:szCs w:val="16"/>
              </w:rPr>
            </w:pPr>
            <w:r w:rsidRPr="00EB44CD">
              <w:rPr>
                <w:rFonts w:eastAsia="Times New Roman" w:cs="Arial"/>
                <w:b/>
                <w:bCs/>
                <w:sz w:val="18"/>
                <w:szCs w:val="16"/>
              </w:rPr>
              <w:t>1. TIERRAS Y PÉTROS DE LA EXCAVACIÓN</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17 05 04</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Tierras y piedras distintas de las especificadas en el código 17 05 03</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17 05 06</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Lodos de drenaje distintos de los especificados en el código 17 05 06</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17 05 08</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Balasto de vías férreas distinto del especificado en el código 17 05 07</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EB44CD" w:rsidTr="005242FC">
        <w:trPr>
          <w:trHeight w:val="255"/>
          <w:jc w:val="center"/>
        </w:trPr>
        <w:tc>
          <w:tcPr>
            <w:tcW w:w="7938" w:type="dxa"/>
            <w:gridSpan w:val="3"/>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F3493A" w:rsidRPr="00EB44CD" w:rsidRDefault="00F3493A" w:rsidP="005242FC">
            <w:pPr>
              <w:spacing w:after="0"/>
              <w:rPr>
                <w:rFonts w:eastAsia="Times New Roman" w:cs="Arial"/>
                <w:b/>
                <w:bCs/>
                <w:sz w:val="18"/>
                <w:szCs w:val="16"/>
              </w:rPr>
            </w:pPr>
            <w:r w:rsidRPr="00EB44CD">
              <w:rPr>
                <w:rFonts w:eastAsia="Times New Roman" w:cs="Arial"/>
                <w:b/>
                <w:bCs/>
                <w:sz w:val="18"/>
                <w:szCs w:val="16"/>
              </w:rPr>
              <w:t>A.2.: RCDS NIVEL II</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EB44C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8"/>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F3493A" w:rsidRPr="00EB44CD" w:rsidRDefault="00F3493A" w:rsidP="005242FC">
            <w:pPr>
              <w:spacing w:after="0"/>
              <w:rPr>
                <w:rFonts w:eastAsia="Times New Roman" w:cs="Arial"/>
                <w:b/>
                <w:bCs/>
                <w:sz w:val="18"/>
                <w:szCs w:val="16"/>
              </w:rPr>
            </w:pPr>
            <w:r w:rsidRPr="00EB44CD">
              <w:rPr>
                <w:rFonts w:eastAsia="Times New Roman" w:cs="Arial"/>
                <w:b/>
                <w:bCs/>
                <w:sz w:val="18"/>
                <w:szCs w:val="16"/>
              </w:rPr>
              <w:t>RCD: Naturaleza no pétrea</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single" w:sz="4" w:space="0" w:color="auto"/>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1. Asfalto</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17 03 02</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Mezclas bituminosas distintas a las del código 17 03 01</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2. Madera</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17 02 01</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Madera</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single" w:sz="4" w:space="0" w:color="auto"/>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3. Metales</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17 04 01</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Cobre, bronce, latón</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17 04 02</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Aluminio</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Plomo</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17 04 04</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Zinc</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17 04 05</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Hierro y Acero</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17 04 06</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Estaño</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17 04 06</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Metales mezclados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17 04 11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Cables distintos de los especificados en el código 17 04 10</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4. Papel</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lastRenderedPageBreak/>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20 01 01</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Papel</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5. Plástico</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17 02 03</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Plástico</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6. Vidrio</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17 02 02</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Vidrio</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7. Yeso</w:t>
            </w:r>
          </w:p>
        </w:tc>
      </w:tr>
      <w:tr w:rsidR="00F3493A" w:rsidRPr="0072565D" w:rsidTr="005242FC">
        <w:trPr>
          <w:trHeight w:val="240"/>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17 08 02</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Materiales de construcción a partir de yeso distintos a los del código 17 08 01</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EB44C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8"/>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F3493A" w:rsidRPr="00EB44CD" w:rsidRDefault="00F3493A" w:rsidP="005242FC">
            <w:pPr>
              <w:spacing w:after="0"/>
              <w:rPr>
                <w:rFonts w:eastAsia="Times New Roman" w:cs="Arial"/>
                <w:b/>
                <w:bCs/>
                <w:sz w:val="18"/>
                <w:szCs w:val="16"/>
              </w:rPr>
            </w:pPr>
            <w:r w:rsidRPr="00EB44CD">
              <w:rPr>
                <w:rFonts w:eastAsia="Times New Roman" w:cs="Arial"/>
                <w:b/>
                <w:bCs/>
                <w:sz w:val="18"/>
                <w:szCs w:val="16"/>
              </w:rPr>
              <w:t>RCD: Naturaleza pétrea</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rPr>
                <w:rFonts w:eastAsia="Times New Roman" w:cs="Arial"/>
                <w:b/>
                <w:bCs/>
                <w:sz w:val="16"/>
                <w:szCs w:val="16"/>
              </w:rPr>
            </w:pPr>
            <w:r w:rsidRPr="0072565D">
              <w:rPr>
                <w:rFonts w:eastAsia="Times New Roman" w:cs="Arial"/>
                <w:b/>
                <w:bCs/>
                <w:sz w:val="16"/>
                <w:szCs w:val="16"/>
              </w:rPr>
              <w:t>1. Arena Grava y otros áridos</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01 04 08</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Residuos de grava y rocas trituradas distintos de los mencionados en el código 01 04 07</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color w:val="000000"/>
                <w:sz w:val="16"/>
                <w:szCs w:val="16"/>
              </w:rPr>
            </w:pPr>
            <w:r w:rsidRPr="0072565D">
              <w:rPr>
                <w:rFonts w:eastAsia="Times New Roman" w:cs="Arial"/>
                <w:color w:val="000000"/>
                <w:sz w:val="16"/>
                <w:szCs w:val="16"/>
              </w:rPr>
              <w:t>01 04 09</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Residuos de arena y arcilla</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color w:val="000000"/>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rPr>
                <w:rFonts w:eastAsia="Times New Roman" w:cs="Arial"/>
                <w:b/>
                <w:bCs/>
                <w:sz w:val="16"/>
                <w:szCs w:val="16"/>
              </w:rPr>
            </w:pPr>
            <w:r w:rsidRPr="0072565D">
              <w:rPr>
                <w:rFonts w:eastAsia="Times New Roman" w:cs="Arial"/>
                <w:b/>
                <w:bCs/>
                <w:sz w:val="16"/>
                <w:szCs w:val="16"/>
              </w:rPr>
              <w:t>2. Hormigó</w:t>
            </w:r>
            <w:r>
              <w:rPr>
                <w:rFonts w:eastAsia="Times New Roman" w:cs="Arial"/>
                <w:b/>
                <w:bCs/>
                <w:sz w:val="16"/>
                <w:szCs w:val="16"/>
              </w:rPr>
              <w:t>n</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17 01 01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Hormigón</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rPr>
                <w:rFonts w:eastAsia="Times New Roman" w:cs="Arial"/>
                <w:b/>
                <w:bCs/>
                <w:sz w:val="16"/>
                <w:szCs w:val="16"/>
              </w:rPr>
            </w:pPr>
            <w:r w:rsidRPr="0072565D">
              <w:rPr>
                <w:rFonts w:eastAsia="Times New Roman" w:cs="Arial"/>
                <w:b/>
                <w:bCs/>
                <w:sz w:val="16"/>
                <w:szCs w:val="16"/>
              </w:rPr>
              <w:t>3. Ladrillos , azulejos y otros cerámicos</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17 01 02</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Ladrillos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color w:val="000000"/>
                <w:sz w:val="16"/>
                <w:szCs w:val="16"/>
              </w:rPr>
            </w:pPr>
            <w:r w:rsidRPr="0072565D">
              <w:rPr>
                <w:rFonts w:eastAsia="Times New Roman" w:cs="Arial"/>
                <w:color w:val="000000"/>
                <w:sz w:val="16"/>
                <w:szCs w:val="16"/>
              </w:rPr>
              <w:t>17 01 03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Tejas y materiales cerámicos</w:t>
            </w:r>
          </w:p>
        </w:tc>
      </w:tr>
      <w:tr w:rsidR="00F3493A" w:rsidRPr="0072565D" w:rsidTr="005242FC">
        <w:trPr>
          <w:trHeight w:val="45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17 01 07</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Mezclas de hormigón, ladrillos, tejas y materiales cerámicos distintas de las especificadas en el código 1 7 01 06.</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single" w:sz="4" w:space="0" w:color="auto"/>
              <w:left w:val="single" w:sz="4" w:space="0" w:color="auto"/>
              <w:bottom w:val="single" w:sz="4" w:space="0" w:color="auto"/>
              <w:right w:val="nil"/>
            </w:tcBorders>
            <w:shd w:val="clear" w:color="auto" w:fill="auto"/>
            <w:noWrap/>
            <w:vAlign w:val="center"/>
            <w:hideMark/>
          </w:tcPr>
          <w:p w:rsidR="00F3493A" w:rsidRPr="0072565D" w:rsidRDefault="00F3493A" w:rsidP="005242FC">
            <w:pPr>
              <w:spacing w:after="0"/>
              <w:rPr>
                <w:rFonts w:eastAsia="Times New Roman" w:cs="Arial"/>
                <w:b/>
                <w:bCs/>
                <w:sz w:val="16"/>
                <w:szCs w:val="16"/>
              </w:rPr>
            </w:pPr>
            <w:r w:rsidRPr="0072565D">
              <w:rPr>
                <w:rFonts w:eastAsia="Times New Roman" w:cs="Arial"/>
                <w:b/>
                <w:bCs/>
                <w:sz w:val="16"/>
                <w:szCs w:val="16"/>
              </w:rPr>
              <w:t>4. Piedra</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17 09 04</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proofErr w:type="spellStart"/>
            <w:r w:rsidRPr="0072565D">
              <w:rPr>
                <w:rFonts w:eastAsia="Times New Roman" w:cs="Arial"/>
                <w:sz w:val="16"/>
                <w:szCs w:val="16"/>
              </w:rPr>
              <w:t>RDCs</w:t>
            </w:r>
            <w:proofErr w:type="spellEnd"/>
            <w:r w:rsidRPr="0072565D">
              <w:rPr>
                <w:rFonts w:eastAsia="Times New Roman" w:cs="Arial"/>
                <w:sz w:val="16"/>
                <w:szCs w:val="16"/>
              </w:rPr>
              <w:t xml:space="preserve"> mezclados distintos a los de los códigos 17 09 01, 02 y 03</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EB44C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8"/>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F3493A" w:rsidRPr="00EB44CD" w:rsidRDefault="00F3493A" w:rsidP="005242FC">
            <w:pPr>
              <w:spacing w:after="0"/>
              <w:rPr>
                <w:rFonts w:eastAsia="Times New Roman" w:cs="Arial"/>
                <w:b/>
                <w:bCs/>
                <w:sz w:val="18"/>
                <w:szCs w:val="16"/>
              </w:rPr>
            </w:pPr>
            <w:r w:rsidRPr="00EB44CD">
              <w:rPr>
                <w:rFonts w:eastAsia="Times New Roman" w:cs="Arial"/>
                <w:b/>
                <w:bCs/>
                <w:sz w:val="18"/>
                <w:szCs w:val="16"/>
              </w:rPr>
              <w:t>RCD: Potencialmente peligrosos y otros</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3493A" w:rsidRPr="0072565D" w:rsidRDefault="00F3493A" w:rsidP="005242FC">
            <w:pPr>
              <w:spacing w:after="0"/>
              <w:rPr>
                <w:rFonts w:eastAsia="Times New Roman" w:cs="Arial"/>
                <w:b/>
                <w:bCs/>
                <w:sz w:val="16"/>
                <w:szCs w:val="16"/>
              </w:rPr>
            </w:pPr>
            <w:r w:rsidRPr="0072565D">
              <w:rPr>
                <w:rFonts w:eastAsia="Times New Roman" w:cs="Arial"/>
                <w:b/>
                <w:bCs/>
                <w:sz w:val="16"/>
                <w:szCs w:val="16"/>
              </w:rPr>
              <w:t>1. Basuras</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20 02 01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Residuos biodegradables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color w:val="000000"/>
                <w:sz w:val="16"/>
                <w:szCs w:val="16"/>
              </w:rPr>
            </w:pPr>
            <w:r w:rsidRPr="0072565D">
              <w:rPr>
                <w:rFonts w:eastAsia="Times New Roman" w:cs="Arial"/>
                <w:color w:val="000000"/>
                <w:sz w:val="16"/>
                <w:szCs w:val="16"/>
              </w:rPr>
              <w:t>20 03 01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Mezcla de residuos municipales</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bottom"/>
            <w:hideMark/>
          </w:tcPr>
          <w:p w:rsidR="00F3493A" w:rsidRPr="00EB44CD" w:rsidRDefault="00F3493A" w:rsidP="005242FC">
            <w:pPr>
              <w:spacing w:after="0"/>
              <w:jc w:val="center"/>
              <w:rPr>
                <w:rFonts w:eastAsia="Times New Roman" w:cs="Arial"/>
                <w:sz w:val="16"/>
                <w:szCs w:val="16"/>
              </w:rPr>
            </w:pPr>
          </w:p>
        </w:tc>
        <w:tc>
          <w:tcPr>
            <w:tcW w:w="993" w:type="dxa"/>
            <w:tcBorders>
              <w:top w:val="nil"/>
              <w:left w:val="nil"/>
              <w:bottom w:val="nil"/>
              <w:right w:val="nil"/>
            </w:tcBorders>
            <w:shd w:val="clear" w:color="auto" w:fill="auto"/>
            <w:noWrap/>
            <w:vAlign w:val="bottom"/>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vAlign w:val="bottom"/>
            <w:hideMark/>
          </w:tcPr>
          <w:p w:rsidR="00F3493A" w:rsidRPr="0072565D" w:rsidRDefault="00F3493A" w:rsidP="005242FC">
            <w:pPr>
              <w:spacing w:after="0"/>
              <w:rPr>
                <w:rFonts w:eastAsia="Times New Roman" w:cs="Arial"/>
                <w:sz w:val="16"/>
                <w:szCs w:val="16"/>
              </w:rPr>
            </w:pP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3493A" w:rsidRPr="0072565D" w:rsidRDefault="00F3493A" w:rsidP="005242FC">
            <w:pPr>
              <w:spacing w:after="0"/>
              <w:rPr>
                <w:rFonts w:eastAsia="Times New Roman" w:cs="Arial"/>
                <w:b/>
                <w:bCs/>
                <w:sz w:val="16"/>
                <w:szCs w:val="16"/>
              </w:rPr>
            </w:pPr>
            <w:r w:rsidRPr="0072565D">
              <w:rPr>
                <w:rFonts w:eastAsia="Times New Roman" w:cs="Arial"/>
                <w:b/>
                <w:bCs/>
                <w:sz w:val="16"/>
                <w:szCs w:val="16"/>
              </w:rPr>
              <w:t>2. Potencialmente peligrosos y otros</w:t>
            </w:r>
          </w:p>
        </w:tc>
      </w:tr>
      <w:tr w:rsidR="00F3493A" w:rsidRPr="0072565D" w:rsidTr="005242FC">
        <w:trPr>
          <w:trHeight w:val="450"/>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17 01 06</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Mezcla de hormigón, ladrillos, tejas y materiales cerámicos con sustancias peligrosas (</w:t>
            </w:r>
            <w:proofErr w:type="spellStart"/>
            <w:r w:rsidRPr="0072565D">
              <w:rPr>
                <w:rFonts w:eastAsia="Times New Roman" w:cs="Arial"/>
                <w:sz w:val="16"/>
                <w:szCs w:val="16"/>
              </w:rPr>
              <w:t>SP's</w:t>
            </w:r>
            <w:proofErr w:type="spellEnd"/>
            <w:r w:rsidRPr="0072565D">
              <w:rPr>
                <w:rFonts w:eastAsia="Times New Roman" w:cs="Arial"/>
                <w:sz w:val="16"/>
                <w:szCs w:val="16"/>
              </w:rPr>
              <w:t>)</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color w:val="000000"/>
                <w:sz w:val="16"/>
                <w:szCs w:val="16"/>
              </w:rPr>
            </w:pPr>
            <w:r w:rsidRPr="0072565D">
              <w:rPr>
                <w:rFonts w:eastAsia="Times New Roman" w:cs="Arial"/>
                <w:color w:val="000000"/>
                <w:sz w:val="16"/>
                <w:szCs w:val="16"/>
              </w:rPr>
              <w:t>17 02 04</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Madera, vidrio o plástico con sustancias peligrosas o contaminadas por ellas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17 03 01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Mezclas bituminosas que contienen alquitrán de hulla</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17 03 03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Alquitrán de hulla y productos alquitranados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17 04 09</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Residuos metálicos contaminados con sustancias peligrosas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17 04 10</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xml:space="preserve">Cables que contienen hidrocarburos, alquitrán de hulla y otras </w:t>
            </w:r>
            <w:proofErr w:type="spellStart"/>
            <w:r w:rsidRPr="0072565D">
              <w:rPr>
                <w:rFonts w:eastAsia="Times New Roman" w:cs="Arial"/>
                <w:sz w:val="16"/>
                <w:szCs w:val="16"/>
              </w:rPr>
              <w:t>SP's</w:t>
            </w:r>
            <w:proofErr w:type="spellEnd"/>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17 06 01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Materiales de aislamiento que contienen Amianto</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17 06 03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Otros materiales de aislamiento que contienen sustancias peligrosas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17 06 05</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Materiales de construcción que contienen Amianto</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17 08 01</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xml:space="preserve">Materiales de construcción a partir de yeso contaminados con </w:t>
            </w:r>
            <w:proofErr w:type="spellStart"/>
            <w:r w:rsidRPr="0072565D">
              <w:rPr>
                <w:rFonts w:eastAsia="Times New Roman" w:cs="Arial"/>
                <w:sz w:val="16"/>
                <w:szCs w:val="16"/>
              </w:rPr>
              <w:t>SP's</w:t>
            </w:r>
            <w:proofErr w:type="spellEnd"/>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17 09 01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Residuos de construcción y demolición que contienen mercurio</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17 09 02</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xml:space="preserve">Residuos de construcción y demolición que contienen </w:t>
            </w:r>
            <w:proofErr w:type="spellStart"/>
            <w:r w:rsidRPr="0072565D">
              <w:rPr>
                <w:rFonts w:eastAsia="Times New Roman" w:cs="Arial"/>
                <w:sz w:val="16"/>
                <w:szCs w:val="16"/>
              </w:rPr>
              <w:t>PCB's</w:t>
            </w:r>
            <w:proofErr w:type="spellEnd"/>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17 09 03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xml:space="preserve">Otros residuos de construcción y demolición que contienen </w:t>
            </w:r>
            <w:proofErr w:type="spellStart"/>
            <w:r w:rsidRPr="0072565D">
              <w:rPr>
                <w:rFonts w:eastAsia="Times New Roman" w:cs="Arial"/>
                <w:sz w:val="16"/>
                <w:szCs w:val="16"/>
              </w:rPr>
              <w:t>SP's</w:t>
            </w:r>
            <w:proofErr w:type="spellEnd"/>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17 06 04</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Materiales de aislamientos distintos de los 17 06 01 y 03</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17 05 03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xml:space="preserve">Tierras y piedras que contienen </w:t>
            </w:r>
            <w:proofErr w:type="spellStart"/>
            <w:r w:rsidRPr="0072565D">
              <w:rPr>
                <w:rFonts w:eastAsia="Times New Roman" w:cs="Arial"/>
                <w:sz w:val="16"/>
                <w:szCs w:val="16"/>
              </w:rPr>
              <w:t>SP's</w:t>
            </w:r>
            <w:proofErr w:type="spellEnd"/>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17 05 05</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Lodos de drenaje que contienen sustancias peligrosas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17 05 07</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Balastro de vías férreas que contienen sustancias peligrosas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15 02 02</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Pr>
                <w:rFonts w:eastAsia="Times New Roman" w:cs="Arial"/>
                <w:sz w:val="16"/>
                <w:szCs w:val="16"/>
              </w:rPr>
              <w:t>Absorb</w:t>
            </w:r>
            <w:r w:rsidRPr="0072565D">
              <w:rPr>
                <w:rFonts w:eastAsia="Times New Roman" w:cs="Arial"/>
                <w:sz w:val="16"/>
                <w:szCs w:val="16"/>
              </w:rPr>
              <w:t>entes contaminados (trapos,…)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13 02 05</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Aceites usados (minerales no clorados de motor,…)</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16 01 07</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Filtros de aceite</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20 01 21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Tubos fluorescentes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16 06 04</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Pilas alcalinas y salinas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16 06 03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Pilas botón</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15 01 10</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Envases vacíos de metal o plástico contaminado</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08 01 11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Sobrantes de pintura o barnices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14 06 03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Sobrantes de disolventes no halogenados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07 07 01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xml:space="preserve">Sobrantes de </w:t>
            </w:r>
            <w:proofErr w:type="spellStart"/>
            <w:r w:rsidRPr="0072565D">
              <w:rPr>
                <w:rFonts w:eastAsia="Times New Roman" w:cs="Arial"/>
                <w:sz w:val="16"/>
                <w:szCs w:val="16"/>
              </w:rPr>
              <w:t>desencofrantes</w:t>
            </w:r>
            <w:proofErr w:type="spellEnd"/>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15 01 11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Aerosoles vacios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16 06 01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Baterías de plomo</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13 07 03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Hidrocarburos con agua</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17 09 04</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proofErr w:type="spellStart"/>
            <w:r w:rsidRPr="0072565D">
              <w:rPr>
                <w:rFonts w:eastAsia="Times New Roman" w:cs="Arial"/>
                <w:sz w:val="16"/>
                <w:szCs w:val="16"/>
              </w:rPr>
              <w:t>RDCs</w:t>
            </w:r>
            <w:proofErr w:type="spellEnd"/>
            <w:r w:rsidRPr="0072565D">
              <w:rPr>
                <w:rFonts w:eastAsia="Times New Roman" w:cs="Arial"/>
                <w:sz w:val="16"/>
                <w:szCs w:val="16"/>
              </w:rPr>
              <w:t xml:space="preserve"> mezclados distintos códigos 17 09 01, 02 y 03</w:t>
            </w:r>
          </w:p>
        </w:tc>
      </w:tr>
    </w:tbl>
    <w:p w:rsidR="00F3493A" w:rsidRDefault="00F3493A" w:rsidP="00F3493A"/>
    <w:p w:rsidR="00F3493A" w:rsidRDefault="00F3493A" w:rsidP="00F3493A">
      <w:pPr>
        <w:jc w:val="left"/>
      </w:pPr>
      <w:r>
        <w:br w:type="page"/>
      </w:r>
    </w:p>
    <w:p w:rsidR="00F3493A" w:rsidRDefault="00F3493A" w:rsidP="00F3493A">
      <w:pPr>
        <w:pStyle w:val="Ttulo1"/>
        <w:spacing w:before="240" w:line="240" w:lineRule="auto"/>
      </w:pPr>
      <w:bookmarkStart w:id="9" w:name="_Toc500226290"/>
      <w:bookmarkStart w:id="10" w:name="_Toc519237913"/>
      <w:bookmarkStart w:id="11" w:name="_Toc536029565"/>
      <w:r>
        <w:lastRenderedPageBreak/>
        <w:t>ESTIMACIÓN DE LA CANTIDAD DE CADA TIPO DE RESIDUO QUE SE GENERARA EN LA OBRA, EN TONELADAS Y METROS CUBICOS</w:t>
      </w:r>
      <w:bookmarkEnd w:id="9"/>
      <w:bookmarkEnd w:id="10"/>
      <w:bookmarkEnd w:id="11"/>
    </w:p>
    <w:p w:rsidR="00F3493A" w:rsidRDefault="00F3493A" w:rsidP="00F3493A">
      <w:r>
        <w:t>La estimación correspondiente a este apartado se realizara en función de las categorías descritas en el apartado 1.</w:t>
      </w:r>
    </w:p>
    <w:p w:rsidR="00F3493A" w:rsidRDefault="00F3493A" w:rsidP="00F3493A">
      <w:r>
        <w:t>Teniendo en cuenta la naturaleza y suministro de materiales de la obra pueden manejarse parámetros estimativos con fines estadísticos de 0,01875 t/m</w:t>
      </w:r>
      <w:r w:rsidRPr="00846E84">
        <w:rPr>
          <w:vertAlign w:val="superscript"/>
        </w:rPr>
        <w:t>2</w:t>
      </w:r>
      <w:r>
        <w:t xml:space="preserve"> construido, según lo establecido en el Decreto 112/2012 sobre “Ratios aplicables a obras de urbanización” al ser esta tipología la más concordante en cuanto a la generación de residuos de las incluidas en el Anexo I del mencionado Decreto.</w:t>
      </w:r>
    </w:p>
    <w:p w:rsidR="00F3493A" w:rsidRDefault="00F3493A" w:rsidP="00F3493A">
      <w:r>
        <w:t>Tomando en consideración estos datos, la estimación completa de los residuos de la obra es:</w:t>
      </w:r>
    </w:p>
    <w:tbl>
      <w:tblPr>
        <w:tblW w:w="8380" w:type="dxa"/>
        <w:jc w:val="center"/>
        <w:tblCellMar>
          <w:left w:w="70" w:type="dxa"/>
          <w:right w:w="70" w:type="dxa"/>
        </w:tblCellMar>
        <w:tblLook w:val="04A0" w:firstRow="1" w:lastRow="0" w:firstColumn="1" w:lastColumn="0" w:noHBand="0" w:noVBand="1"/>
      </w:tblPr>
      <w:tblGrid>
        <w:gridCol w:w="3440"/>
        <w:gridCol w:w="1540"/>
        <w:gridCol w:w="3400"/>
      </w:tblGrid>
      <w:tr w:rsidR="00F3493A" w:rsidRPr="00F3493A" w:rsidTr="00F3493A">
        <w:trPr>
          <w:trHeight w:val="270"/>
          <w:jc w:val="center"/>
        </w:trPr>
        <w:tc>
          <w:tcPr>
            <w:tcW w:w="3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Superficie Construida total (m²)</w:t>
            </w:r>
          </w:p>
        </w:tc>
        <w:tc>
          <w:tcPr>
            <w:tcW w:w="1540" w:type="dxa"/>
            <w:tcBorders>
              <w:top w:val="single" w:sz="8" w:space="0" w:color="auto"/>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Ratio aplicable</w:t>
            </w:r>
          </w:p>
        </w:tc>
        <w:tc>
          <w:tcPr>
            <w:tcW w:w="3400" w:type="dxa"/>
            <w:tcBorders>
              <w:top w:val="single" w:sz="8" w:space="0" w:color="auto"/>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Toneladas de residuos estimadas</w:t>
            </w:r>
          </w:p>
        </w:tc>
      </w:tr>
      <w:tr w:rsidR="00F3493A" w:rsidRPr="00F3493A" w:rsidTr="00F3493A">
        <w:trPr>
          <w:trHeight w:val="270"/>
          <w:jc w:val="center"/>
        </w:trPr>
        <w:tc>
          <w:tcPr>
            <w:tcW w:w="3440" w:type="dxa"/>
            <w:tcBorders>
              <w:top w:val="nil"/>
              <w:left w:val="single" w:sz="8" w:space="0" w:color="auto"/>
              <w:bottom w:val="single" w:sz="8" w:space="0" w:color="auto"/>
              <w:right w:val="single" w:sz="8" w:space="0" w:color="auto"/>
            </w:tcBorders>
            <w:shd w:val="clear" w:color="000000" w:fill="FFFF99"/>
            <w:noWrap/>
            <w:vAlign w:val="center"/>
            <w:hideMark/>
          </w:tcPr>
          <w:p w:rsidR="00F3493A" w:rsidRPr="00F3493A" w:rsidRDefault="00C3229C" w:rsidP="00C3229C">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9</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6</w:t>
            </w:r>
            <w:r w:rsidR="00F3493A" w:rsidRPr="00F3493A">
              <w:rPr>
                <w:rFonts w:ascii="Calibri" w:eastAsia="Times New Roman" w:hAnsi="Calibri" w:cs="Calibri"/>
                <w:color w:val="000000"/>
                <w:sz w:val="20"/>
                <w:szCs w:val="20"/>
                <w:lang w:eastAsia="es-ES"/>
              </w:rPr>
              <w:t>4</w:t>
            </w:r>
            <w:r>
              <w:rPr>
                <w:rFonts w:ascii="Calibri" w:eastAsia="Times New Roman" w:hAnsi="Calibri" w:cs="Calibri"/>
                <w:color w:val="000000"/>
                <w:sz w:val="20"/>
                <w:szCs w:val="20"/>
                <w:lang w:eastAsia="es-ES"/>
              </w:rPr>
              <w:t>0</w:t>
            </w:r>
            <w:r w:rsidR="00F3493A" w:rsidRPr="00F3493A">
              <w:rPr>
                <w:rFonts w:ascii="Calibri" w:eastAsia="Times New Roman" w:hAnsi="Calibri" w:cs="Calibri"/>
                <w:color w:val="000000"/>
                <w:sz w:val="20"/>
                <w:szCs w:val="20"/>
                <w:lang w:eastAsia="es-ES"/>
              </w:rPr>
              <w:t>,00</w:t>
            </w:r>
          </w:p>
        </w:tc>
        <w:tc>
          <w:tcPr>
            <w:tcW w:w="1540"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0,01875</w:t>
            </w:r>
          </w:p>
        </w:tc>
        <w:tc>
          <w:tcPr>
            <w:tcW w:w="3400" w:type="dxa"/>
            <w:tcBorders>
              <w:top w:val="nil"/>
              <w:left w:val="nil"/>
              <w:bottom w:val="single" w:sz="8" w:space="0" w:color="auto"/>
              <w:right w:val="single" w:sz="8" w:space="0" w:color="auto"/>
            </w:tcBorders>
            <w:shd w:val="clear" w:color="000000" w:fill="FFFF99"/>
            <w:noWrap/>
            <w:vAlign w:val="center"/>
            <w:hideMark/>
          </w:tcPr>
          <w:p w:rsidR="00F3493A" w:rsidRPr="00F3493A" w:rsidRDefault="00C3229C" w:rsidP="00C3229C">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18</w:t>
            </w:r>
            <w:r w:rsidR="00F3493A" w:rsidRPr="00F3493A">
              <w:rPr>
                <w:rFonts w:ascii="Calibri" w:eastAsia="Times New Roman" w:hAnsi="Calibri" w:cs="Calibri"/>
                <w:color w:val="000000"/>
                <w:sz w:val="20"/>
                <w:szCs w:val="20"/>
                <w:lang w:eastAsia="es-ES"/>
              </w:rPr>
              <w:t>0,</w:t>
            </w:r>
            <w:r>
              <w:rPr>
                <w:rFonts w:ascii="Calibri" w:eastAsia="Times New Roman" w:hAnsi="Calibri" w:cs="Calibri"/>
                <w:color w:val="000000"/>
                <w:sz w:val="20"/>
                <w:szCs w:val="20"/>
                <w:lang w:eastAsia="es-ES"/>
              </w:rPr>
              <w:t>75</w:t>
            </w:r>
          </w:p>
        </w:tc>
      </w:tr>
    </w:tbl>
    <w:p w:rsidR="00F3493A" w:rsidRDefault="00F3493A" w:rsidP="00F3493A"/>
    <w:p w:rsidR="00F3493A" w:rsidRDefault="00F3493A" w:rsidP="00F3493A">
      <w:r>
        <w:t>Con estos datos, se ha tenido en cuenta la proporción de residuos generada en función de lo establecido en el Anexo I del Decreto 112/2012:</w:t>
      </w:r>
    </w:p>
    <w:p w:rsidR="00F3493A" w:rsidRDefault="00F3493A" w:rsidP="00F3493A">
      <w:r>
        <w:t>Dada la naturaleza de las obras definidas en el presente proyecto, se puede afirmar que no se generará en ningún momento ninguna cantidad de asfalto como residuo. Por lo tanto, de cara a obtener un resultado más exacto, se tomará una cantidad nula de toneladas de asfalto.</w:t>
      </w:r>
    </w:p>
    <w:tbl>
      <w:tblPr>
        <w:tblW w:w="9062" w:type="dxa"/>
        <w:jc w:val="right"/>
        <w:tblCellMar>
          <w:left w:w="70" w:type="dxa"/>
          <w:right w:w="70" w:type="dxa"/>
        </w:tblCellMar>
        <w:tblLook w:val="04A0" w:firstRow="1" w:lastRow="0" w:firstColumn="1" w:lastColumn="0" w:noHBand="0" w:noVBand="1"/>
      </w:tblPr>
      <w:tblGrid>
        <w:gridCol w:w="3440"/>
        <w:gridCol w:w="1086"/>
        <w:gridCol w:w="1701"/>
        <w:gridCol w:w="1134"/>
        <w:gridCol w:w="1701"/>
      </w:tblGrid>
      <w:tr w:rsidR="00F3493A" w:rsidRPr="00F3493A" w:rsidTr="00F3493A">
        <w:trPr>
          <w:trHeight w:val="525"/>
          <w:jc w:val="right"/>
        </w:trPr>
        <w:tc>
          <w:tcPr>
            <w:tcW w:w="3440" w:type="dxa"/>
            <w:tcBorders>
              <w:top w:val="nil"/>
              <w:left w:val="nil"/>
              <w:bottom w:val="nil"/>
              <w:right w:val="nil"/>
            </w:tcBorders>
            <w:shd w:val="clear" w:color="000000" w:fill="FFFFFF"/>
            <w:noWrap/>
            <w:vAlign w:val="bottom"/>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 </w:t>
            </w:r>
          </w:p>
        </w:tc>
        <w:tc>
          <w:tcPr>
            <w:tcW w:w="1086" w:type="dxa"/>
            <w:tcBorders>
              <w:top w:val="single" w:sz="8" w:space="0" w:color="auto"/>
              <w:left w:val="single" w:sz="8" w:space="0" w:color="auto"/>
              <w:bottom w:val="single" w:sz="8" w:space="0" w:color="auto"/>
              <w:right w:val="single" w:sz="8" w:space="0" w:color="auto"/>
            </w:tcBorders>
            <w:shd w:val="clear" w:color="000000" w:fill="CCC0DA"/>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 de peso</w:t>
            </w:r>
          </w:p>
        </w:tc>
        <w:tc>
          <w:tcPr>
            <w:tcW w:w="1701" w:type="dxa"/>
            <w:tcBorders>
              <w:top w:val="single" w:sz="8" w:space="0" w:color="auto"/>
              <w:left w:val="nil"/>
              <w:bottom w:val="single" w:sz="8" w:space="0" w:color="auto"/>
              <w:right w:val="single" w:sz="8" w:space="0" w:color="auto"/>
            </w:tcBorders>
            <w:shd w:val="clear" w:color="000000" w:fill="CCC0DA"/>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Toneladas de cada tipo de RDC</w:t>
            </w:r>
          </w:p>
        </w:tc>
        <w:tc>
          <w:tcPr>
            <w:tcW w:w="1134" w:type="dxa"/>
            <w:tcBorders>
              <w:top w:val="single" w:sz="8" w:space="0" w:color="auto"/>
              <w:left w:val="nil"/>
              <w:bottom w:val="single" w:sz="8" w:space="0" w:color="auto"/>
              <w:right w:val="single" w:sz="8" w:space="0" w:color="auto"/>
            </w:tcBorders>
            <w:shd w:val="clear" w:color="000000" w:fill="CCC0DA"/>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Densidad</w:t>
            </w:r>
          </w:p>
        </w:tc>
        <w:tc>
          <w:tcPr>
            <w:tcW w:w="1701" w:type="dxa"/>
            <w:tcBorders>
              <w:top w:val="single" w:sz="8" w:space="0" w:color="auto"/>
              <w:left w:val="nil"/>
              <w:bottom w:val="single" w:sz="8" w:space="0" w:color="auto"/>
              <w:right w:val="single" w:sz="8" w:space="0" w:color="auto"/>
            </w:tcBorders>
            <w:shd w:val="clear" w:color="000000" w:fill="CCC0DA"/>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Volumen de Residuos</w:t>
            </w:r>
          </w:p>
        </w:tc>
      </w:tr>
      <w:tr w:rsidR="00F3493A" w:rsidRPr="00F3493A" w:rsidTr="00F3493A">
        <w:trPr>
          <w:trHeight w:val="270"/>
          <w:jc w:val="right"/>
        </w:trPr>
        <w:tc>
          <w:tcPr>
            <w:tcW w:w="3440" w:type="dxa"/>
            <w:tcBorders>
              <w:top w:val="nil"/>
              <w:left w:val="nil"/>
              <w:bottom w:val="nil"/>
              <w:right w:val="nil"/>
            </w:tcBorders>
            <w:shd w:val="clear" w:color="000000" w:fill="FFFFFF"/>
            <w:noWrap/>
            <w:vAlign w:val="bottom"/>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 </w:t>
            </w:r>
          </w:p>
        </w:tc>
        <w:tc>
          <w:tcPr>
            <w:tcW w:w="1086" w:type="dxa"/>
            <w:tcBorders>
              <w:top w:val="nil"/>
              <w:left w:val="single" w:sz="8" w:space="0" w:color="auto"/>
              <w:bottom w:val="single" w:sz="8" w:space="0" w:color="auto"/>
              <w:right w:val="single" w:sz="8" w:space="0" w:color="auto"/>
            </w:tcBorders>
            <w:shd w:val="clear" w:color="000000" w:fill="CCC0DA"/>
            <w:noWrap/>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w:t>
            </w:r>
          </w:p>
        </w:tc>
        <w:tc>
          <w:tcPr>
            <w:tcW w:w="1701" w:type="dxa"/>
            <w:tcBorders>
              <w:top w:val="nil"/>
              <w:left w:val="nil"/>
              <w:bottom w:val="single" w:sz="8" w:space="0" w:color="auto"/>
              <w:right w:val="single" w:sz="8" w:space="0" w:color="auto"/>
            </w:tcBorders>
            <w:shd w:val="clear" w:color="000000" w:fill="CCC0DA"/>
            <w:noWrap/>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proofErr w:type="spellStart"/>
            <w:r w:rsidRPr="00F3493A">
              <w:rPr>
                <w:rFonts w:ascii="Calibri" w:eastAsia="Times New Roman" w:hAnsi="Calibri" w:cs="Calibri"/>
                <w:b/>
                <w:bCs/>
                <w:i/>
                <w:iCs/>
                <w:color w:val="000000"/>
                <w:sz w:val="20"/>
                <w:szCs w:val="20"/>
                <w:lang w:eastAsia="es-ES"/>
              </w:rPr>
              <w:t>Tn</w:t>
            </w:r>
            <w:proofErr w:type="spellEnd"/>
          </w:p>
        </w:tc>
        <w:tc>
          <w:tcPr>
            <w:tcW w:w="1134" w:type="dxa"/>
            <w:tcBorders>
              <w:top w:val="nil"/>
              <w:left w:val="nil"/>
              <w:bottom w:val="single" w:sz="8" w:space="0" w:color="auto"/>
              <w:right w:val="single" w:sz="8" w:space="0" w:color="auto"/>
            </w:tcBorders>
            <w:shd w:val="clear" w:color="000000" w:fill="CCC0DA"/>
            <w:noWrap/>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proofErr w:type="spellStart"/>
            <w:r w:rsidRPr="00F3493A">
              <w:rPr>
                <w:rFonts w:ascii="Calibri" w:eastAsia="Times New Roman" w:hAnsi="Calibri" w:cs="Calibri"/>
                <w:b/>
                <w:bCs/>
                <w:i/>
                <w:iCs/>
                <w:color w:val="000000"/>
                <w:sz w:val="20"/>
                <w:szCs w:val="20"/>
                <w:lang w:eastAsia="es-ES"/>
              </w:rPr>
              <w:t>Tn</w:t>
            </w:r>
            <w:proofErr w:type="spellEnd"/>
            <w:r w:rsidRPr="00F3493A">
              <w:rPr>
                <w:rFonts w:ascii="Calibri" w:eastAsia="Times New Roman" w:hAnsi="Calibri" w:cs="Calibri"/>
                <w:b/>
                <w:bCs/>
                <w:i/>
                <w:iCs/>
                <w:color w:val="000000"/>
                <w:sz w:val="20"/>
                <w:szCs w:val="20"/>
                <w:lang w:eastAsia="es-ES"/>
              </w:rPr>
              <w:t>/m³</w:t>
            </w:r>
          </w:p>
        </w:tc>
        <w:tc>
          <w:tcPr>
            <w:tcW w:w="1701" w:type="dxa"/>
            <w:tcBorders>
              <w:top w:val="nil"/>
              <w:left w:val="nil"/>
              <w:bottom w:val="single" w:sz="8" w:space="0" w:color="auto"/>
              <w:right w:val="single" w:sz="8" w:space="0" w:color="auto"/>
            </w:tcBorders>
            <w:shd w:val="clear" w:color="000000" w:fill="CCC0DA"/>
            <w:noWrap/>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m³</w:t>
            </w:r>
          </w:p>
        </w:tc>
      </w:tr>
      <w:tr w:rsidR="00F3493A" w:rsidRPr="00F3493A" w:rsidTr="00F3493A">
        <w:trPr>
          <w:trHeight w:val="270"/>
          <w:jc w:val="right"/>
        </w:trPr>
        <w:tc>
          <w:tcPr>
            <w:tcW w:w="9062" w:type="dxa"/>
            <w:gridSpan w:val="5"/>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F3493A" w:rsidRPr="00F3493A" w:rsidRDefault="00F3493A" w:rsidP="00F3493A">
            <w:pPr>
              <w:spacing w:after="0" w:line="240" w:lineRule="auto"/>
              <w:jc w:val="left"/>
              <w:rPr>
                <w:rFonts w:ascii="Calibri" w:eastAsia="Times New Roman" w:hAnsi="Calibri" w:cs="Calibri"/>
                <w:b/>
                <w:bCs/>
                <w:color w:val="000000"/>
                <w:sz w:val="20"/>
                <w:szCs w:val="20"/>
                <w:lang w:eastAsia="es-ES"/>
              </w:rPr>
            </w:pPr>
            <w:r w:rsidRPr="00F3493A">
              <w:rPr>
                <w:rFonts w:ascii="Calibri" w:eastAsia="Times New Roman" w:hAnsi="Calibri" w:cs="Calibri"/>
                <w:b/>
                <w:bCs/>
                <w:color w:val="000000"/>
                <w:sz w:val="20"/>
                <w:szCs w:val="20"/>
                <w:lang w:eastAsia="es-ES"/>
              </w:rPr>
              <w:t xml:space="preserve">A.1.: </w:t>
            </w:r>
            <w:proofErr w:type="spellStart"/>
            <w:r w:rsidRPr="00F3493A">
              <w:rPr>
                <w:rFonts w:ascii="Calibri" w:eastAsia="Times New Roman" w:hAnsi="Calibri" w:cs="Calibri"/>
                <w:b/>
                <w:bCs/>
                <w:color w:val="000000"/>
                <w:sz w:val="20"/>
                <w:szCs w:val="20"/>
                <w:lang w:eastAsia="es-ES"/>
              </w:rPr>
              <w:t>RCDs</w:t>
            </w:r>
            <w:proofErr w:type="spellEnd"/>
            <w:r w:rsidRPr="00F3493A">
              <w:rPr>
                <w:rFonts w:ascii="Calibri" w:eastAsia="Times New Roman" w:hAnsi="Calibri" w:cs="Calibri"/>
                <w:b/>
                <w:bCs/>
                <w:color w:val="000000"/>
                <w:sz w:val="20"/>
                <w:szCs w:val="20"/>
                <w:lang w:eastAsia="es-ES"/>
              </w:rPr>
              <w:t xml:space="preserve"> Nivel I</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 Tierras y pétreos de la excavación</w:t>
            </w:r>
          </w:p>
        </w:tc>
        <w:tc>
          <w:tcPr>
            <w:tcW w:w="108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34,60</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62</w:t>
            </w:r>
            <w:r w:rsidR="00F3493A" w:rsidRPr="00F3493A">
              <w:rPr>
                <w:rFonts w:ascii="Calibri" w:eastAsia="Times New Roman" w:hAnsi="Calibri" w:cs="Calibri"/>
                <w:color w:val="000000"/>
                <w:sz w:val="20"/>
                <w:szCs w:val="20"/>
                <w:lang w:eastAsia="es-ES"/>
              </w:rPr>
              <w:t>,5</w:t>
            </w:r>
            <w:r>
              <w:rPr>
                <w:rFonts w:ascii="Calibri" w:eastAsia="Times New Roman" w:hAnsi="Calibri" w:cs="Calibri"/>
                <w:color w:val="000000"/>
                <w:sz w:val="20"/>
                <w:szCs w:val="20"/>
                <w:lang w:eastAsia="es-ES"/>
              </w:rPr>
              <w:t>4</w:t>
            </w:r>
          </w:p>
        </w:tc>
        <w:tc>
          <w:tcPr>
            <w:tcW w:w="1134"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1,25</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7</w:t>
            </w:r>
            <w:r w:rsidR="00F3493A" w:rsidRPr="00F3493A">
              <w:rPr>
                <w:rFonts w:ascii="Calibri" w:eastAsia="Times New Roman" w:hAnsi="Calibri" w:cs="Calibri"/>
                <w:color w:val="000000"/>
                <w:sz w:val="20"/>
                <w:szCs w:val="20"/>
                <w:lang w:eastAsia="es-ES"/>
              </w:rPr>
              <w:t>8,</w:t>
            </w:r>
            <w:r>
              <w:rPr>
                <w:rFonts w:ascii="Calibri" w:eastAsia="Times New Roman" w:hAnsi="Calibri" w:cs="Calibri"/>
                <w:color w:val="000000"/>
                <w:sz w:val="20"/>
                <w:szCs w:val="20"/>
                <w:lang w:eastAsia="es-ES"/>
              </w:rPr>
              <w:t>17</w:t>
            </w:r>
          </w:p>
        </w:tc>
      </w:tr>
      <w:tr w:rsidR="00F3493A" w:rsidRPr="00F3493A" w:rsidTr="00F3493A">
        <w:trPr>
          <w:trHeight w:val="270"/>
          <w:jc w:val="right"/>
        </w:trPr>
        <w:tc>
          <w:tcPr>
            <w:tcW w:w="9062" w:type="dxa"/>
            <w:gridSpan w:val="5"/>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F3493A" w:rsidRPr="00F3493A" w:rsidRDefault="00F3493A" w:rsidP="00F3493A">
            <w:pPr>
              <w:spacing w:after="0" w:line="240" w:lineRule="auto"/>
              <w:jc w:val="left"/>
              <w:rPr>
                <w:rFonts w:ascii="Calibri" w:eastAsia="Times New Roman" w:hAnsi="Calibri" w:cs="Calibri"/>
                <w:b/>
                <w:bCs/>
                <w:color w:val="000000"/>
                <w:sz w:val="20"/>
                <w:szCs w:val="20"/>
                <w:lang w:eastAsia="es-ES"/>
              </w:rPr>
            </w:pPr>
            <w:r w:rsidRPr="00F3493A">
              <w:rPr>
                <w:rFonts w:ascii="Calibri" w:eastAsia="Times New Roman" w:hAnsi="Calibri" w:cs="Calibri"/>
                <w:b/>
                <w:bCs/>
                <w:color w:val="000000"/>
                <w:sz w:val="20"/>
                <w:szCs w:val="20"/>
                <w:lang w:eastAsia="es-ES"/>
              </w:rPr>
              <w:t xml:space="preserve">A.2.: </w:t>
            </w:r>
            <w:proofErr w:type="spellStart"/>
            <w:r w:rsidRPr="00F3493A">
              <w:rPr>
                <w:rFonts w:ascii="Calibri" w:eastAsia="Times New Roman" w:hAnsi="Calibri" w:cs="Calibri"/>
                <w:b/>
                <w:bCs/>
                <w:color w:val="000000"/>
                <w:sz w:val="20"/>
                <w:szCs w:val="20"/>
                <w:lang w:eastAsia="es-ES"/>
              </w:rPr>
              <w:t>RCDs</w:t>
            </w:r>
            <w:proofErr w:type="spellEnd"/>
            <w:r w:rsidRPr="00F3493A">
              <w:rPr>
                <w:rFonts w:ascii="Calibri" w:eastAsia="Times New Roman" w:hAnsi="Calibri" w:cs="Calibri"/>
                <w:b/>
                <w:bCs/>
                <w:color w:val="000000"/>
                <w:sz w:val="20"/>
                <w:szCs w:val="20"/>
                <w:lang w:eastAsia="es-ES"/>
              </w:rPr>
              <w:t xml:space="preserve"> Nivel II</w:t>
            </w:r>
          </w:p>
        </w:tc>
      </w:tr>
      <w:tr w:rsidR="00F3493A" w:rsidRPr="00F3493A" w:rsidTr="00F3493A">
        <w:trPr>
          <w:trHeight w:val="270"/>
          <w:jc w:val="right"/>
        </w:trPr>
        <w:tc>
          <w:tcPr>
            <w:tcW w:w="9062" w:type="dxa"/>
            <w:gridSpan w:val="5"/>
            <w:tcBorders>
              <w:top w:val="single" w:sz="8" w:space="0" w:color="auto"/>
              <w:left w:val="single" w:sz="8" w:space="0" w:color="auto"/>
              <w:bottom w:val="single" w:sz="8" w:space="0" w:color="auto"/>
              <w:right w:val="single" w:sz="8" w:space="0" w:color="000000"/>
            </w:tcBorders>
            <w:shd w:val="clear" w:color="000000" w:fill="FCD5B4"/>
            <w:noWrap/>
            <w:vAlign w:val="center"/>
            <w:hideMark/>
          </w:tcPr>
          <w:p w:rsidR="00F3493A" w:rsidRPr="00F3493A" w:rsidRDefault="00F3493A" w:rsidP="00F3493A">
            <w:pPr>
              <w:spacing w:after="0" w:line="240" w:lineRule="auto"/>
              <w:jc w:val="left"/>
              <w:rPr>
                <w:rFonts w:ascii="Calibri" w:eastAsia="Times New Roman" w:hAnsi="Calibri" w:cs="Calibri"/>
                <w:b/>
                <w:bCs/>
                <w:color w:val="000000"/>
                <w:sz w:val="20"/>
                <w:szCs w:val="20"/>
                <w:lang w:eastAsia="es-ES"/>
              </w:rPr>
            </w:pPr>
            <w:r w:rsidRPr="00F3493A">
              <w:rPr>
                <w:rFonts w:ascii="Calibri" w:eastAsia="Times New Roman" w:hAnsi="Calibri" w:cs="Calibri"/>
                <w:b/>
                <w:bCs/>
                <w:color w:val="000000"/>
                <w:sz w:val="20"/>
                <w:szCs w:val="20"/>
                <w:lang w:eastAsia="es-ES"/>
              </w:rPr>
              <w:t>RCD: Naturaleza no pétrea</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 Asfalto</w:t>
            </w:r>
          </w:p>
        </w:tc>
        <w:tc>
          <w:tcPr>
            <w:tcW w:w="108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0,00</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0,00</w:t>
            </w:r>
          </w:p>
        </w:tc>
        <w:tc>
          <w:tcPr>
            <w:tcW w:w="1134"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1,3</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0,00</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2. Madera</w:t>
            </w:r>
          </w:p>
        </w:tc>
        <w:tc>
          <w:tcPr>
            <w:tcW w:w="108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5,00</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9</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04</w:t>
            </w:r>
          </w:p>
        </w:tc>
        <w:tc>
          <w:tcPr>
            <w:tcW w:w="1134"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0,6</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5</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4</w:t>
            </w:r>
            <w:r w:rsidR="00F3493A" w:rsidRPr="00F3493A">
              <w:rPr>
                <w:rFonts w:ascii="Calibri" w:eastAsia="Times New Roman" w:hAnsi="Calibri" w:cs="Calibri"/>
                <w:color w:val="000000"/>
                <w:sz w:val="20"/>
                <w:szCs w:val="20"/>
                <w:lang w:eastAsia="es-ES"/>
              </w:rPr>
              <w:t>2</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3. Vidrio</w:t>
            </w:r>
          </w:p>
        </w:tc>
        <w:tc>
          <w:tcPr>
            <w:tcW w:w="108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0,50</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0</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9</w:t>
            </w:r>
            <w:r w:rsidR="00F3493A" w:rsidRPr="00F3493A">
              <w:rPr>
                <w:rFonts w:ascii="Calibri" w:eastAsia="Times New Roman" w:hAnsi="Calibri" w:cs="Calibri"/>
                <w:color w:val="000000"/>
                <w:sz w:val="20"/>
                <w:szCs w:val="20"/>
                <w:lang w:eastAsia="es-ES"/>
              </w:rPr>
              <w:t>0</w:t>
            </w:r>
          </w:p>
        </w:tc>
        <w:tc>
          <w:tcPr>
            <w:tcW w:w="1134"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1,5</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A7605B">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w:t>
            </w:r>
            <w:r w:rsidR="00A7605B">
              <w:rPr>
                <w:rFonts w:ascii="Calibri" w:eastAsia="Times New Roman" w:hAnsi="Calibri" w:cs="Calibri"/>
                <w:color w:val="000000"/>
                <w:sz w:val="20"/>
                <w:szCs w:val="20"/>
                <w:lang w:eastAsia="es-ES"/>
              </w:rPr>
              <w:t>36</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4. Metales</w:t>
            </w:r>
          </w:p>
        </w:tc>
        <w:tc>
          <w:tcPr>
            <w:tcW w:w="108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1,50</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2</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7</w:t>
            </w:r>
            <w:r w:rsidR="00F3493A" w:rsidRPr="00F3493A">
              <w:rPr>
                <w:rFonts w:ascii="Calibri" w:eastAsia="Times New Roman" w:hAnsi="Calibri" w:cs="Calibri"/>
                <w:color w:val="000000"/>
                <w:sz w:val="20"/>
                <w:szCs w:val="20"/>
                <w:lang w:eastAsia="es-ES"/>
              </w:rPr>
              <w:t>1</w:t>
            </w:r>
          </w:p>
        </w:tc>
        <w:tc>
          <w:tcPr>
            <w:tcW w:w="1134"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1,5</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A7605B">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4</w:t>
            </w:r>
            <w:r w:rsidR="00A7605B">
              <w:rPr>
                <w:rFonts w:ascii="Calibri" w:eastAsia="Times New Roman" w:hAnsi="Calibri" w:cs="Calibri"/>
                <w:color w:val="000000"/>
                <w:sz w:val="20"/>
                <w:szCs w:val="20"/>
                <w:lang w:eastAsia="es-ES"/>
              </w:rPr>
              <w:t>,07</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5. Papel</w:t>
            </w:r>
          </w:p>
        </w:tc>
        <w:tc>
          <w:tcPr>
            <w:tcW w:w="108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1,00</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1</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81</w:t>
            </w:r>
          </w:p>
        </w:tc>
        <w:tc>
          <w:tcPr>
            <w:tcW w:w="1134"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0,9</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A7605B">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1,6</w:t>
            </w:r>
            <w:r w:rsidR="00A7605B">
              <w:rPr>
                <w:rFonts w:ascii="Calibri" w:eastAsia="Times New Roman" w:hAnsi="Calibri" w:cs="Calibri"/>
                <w:color w:val="000000"/>
                <w:sz w:val="20"/>
                <w:szCs w:val="20"/>
                <w:lang w:eastAsia="es-ES"/>
              </w:rPr>
              <w:t>3</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6. Plástico</w:t>
            </w:r>
          </w:p>
        </w:tc>
        <w:tc>
          <w:tcPr>
            <w:tcW w:w="108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2,50</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4</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52</w:t>
            </w:r>
          </w:p>
        </w:tc>
        <w:tc>
          <w:tcPr>
            <w:tcW w:w="1134"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0,9</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A7605B">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4,</w:t>
            </w:r>
            <w:r w:rsidR="00A7605B">
              <w:rPr>
                <w:rFonts w:ascii="Calibri" w:eastAsia="Times New Roman" w:hAnsi="Calibri" w:cs="Calibri"/>
                <w:color w:val="000000"/>
                <w:sz w:val="20"/>
                <w:szCs w:val="20"/>
                <w:lang w:eastAsia="es-ES"/>
              </w:rPr>
              <w:t>07</w:t>
            </w:r>
          </w:p>
        </w:tc>
      </w:tr>
      <w:tr w:rsidR="00F3493A" w:rsidRPr="00F3493A" w:rsidTr="00F3493A">
        <w:trPr>
          <w:trHeight w:val="270"/>
          <w:jc w:val="right"/>
        </w:trPr>
        <w:tc>
          <w:tcPr>
            <w:tcW w:w="9062" w:type="dxa"/>
            <w:gridSpan w:val="5"/>
            <w:tcBorders>
              <w:top w:val="single" w:sz="8" w:space="0" w:color="auto"/>
              <w:left w:val="single" w:sz="8" w:space="0" w:color="auto"/>
              <w:bottom w:val="single" w:sz="8" w:space="0" w:color="auto"/>
              <w:right w:val="single" w:sz="8" w:space="0" w:color="000000"/>
            </w:tcBorders>
            <w:shd w:val="clear" w:color="000000" w:fill="FCD5B4"/>
            <w:noWrap/>
            <w:vAlign w:val="center"/>
            <w:hideMark/>
          </w:tcPr>
          <w:p w:rsidR="00F3493A" w:rsidRPr="00F3493A" w:rsidRDefault="00F3493A" w:rsidP="00F3493A">
            <w:pPr>
              <w:spacing w:after="0" w:line="240" w:lineRule="auto"/>
              <w:jc w:val="left"/>
              <w:rPr>
                <w:rFonts w:ascii="Calibri" w:eastAsia="Times New Roman" w:hAnsi="Calibri" w:cs="Calibri"/>
                <w:b/>
                <w:bCs/>
                <w:color w:val="000000"/>
                <w:sz w:val="20"/>
                <w:szCs w:val="20"/>
                <w:lang w:eastAsia="es-ES"/>
              </w:rPr>
            </w:pPr>
            <w:r w:rsidRPr="00F3493A">
              <w:rPr>
                <w:rFonts w:ascii="Calibri" w:eastAsia="Times New Roman" w:hAnsi="Calibri" w:cs="Calibri"/>
                <w:b/>
                <w:bCs/>
                <w:color w:val="000000"/>
                <w:sz w:val="20"/>
                <w:szCs w:val="20"/>
                <w:lang w:eastAsia="es-ES"/>
              </w:rPr>
              <w:t>RCD: Naturaleza pétrea</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 Hormigón</w:t>
            </w:r>
          </w:p>
        </w:tc>
        <w:tc>
          <w:tcPr>
            <w:tcW w:w="108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16,70</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A7605B">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3</w:t>
            </w:r>
            <w:r w:rsidR="00A7605B">
              <w:rPr>
                <w:rFonts w:ascii="Calibri" w:eastAsia="Times New Roman" w:hAnsi="Calibri" w:cs="Calibri"/>
                <w:color w:val="000000"/>
                <w:sz w:val="20"/>
                <w:szCs w:val="20"/>
                <w:lang w:eastAsia="es-ES"/>
              </w:rPr>
              <w:t>0</w:t>
            </w:r>
            <w:r w:rsidRPr="00F3493A">
              <w:rPr>
                <w:rFonts w:ascii="Calibri" w:eastAsia="Times New Roman" w:hAnsi="Calibri" w:cs="Calibri"/>
                <w:color w:val="000000"/>
                <w:sz w:val="20"/>
                <w:szCs w:val="20"/>
                <w:lang w:eastAsia="es-ES"/>
              </w:rPr>
              <w:t>,</w:t>
            </w:r>
            <w:r w:rsidR="00A7605B">
              <w:rPr>
                <w:rFonts w:ascii="Calibri" w:eastAsia="Times New Roman" w:hAnsi="Calibri" w:cs="Calibri"/>
                <w:color w:val="000000"/>
                <w:sz w:val="20"/>
                <w:szCs w:val="20"/>
                <w:lang w:eastAsia="es-ES"/>
              </w:rPr>
              <w:t>19</w:t>
            </w:r>
          </w:p>
        </w:tc>
        <w:tc>
          <w:tcPr>
            <w:tcW w:w="1134"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2,5</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75</w:t>
            </w:r>
            <w:r w:rsidR="00F3493A" w:rsidRPr="00F3493A">
              <w:rPr>
                <w:rFonts w:ascii="Calibri" w:eastAsia="Times New Roman" w:hAnsi="Calibri" w:cs="Calibri"/>
                <w:color w:val="000000"/>
                <w:sz w:val="20"/>
                <w:szCs w:val="20"/>
                <w:lang w:eastAsia="es-ES"/>
              </w:rPr>
              <w:t>,4</w:t>
            </w:r>
            <w:r>
              <w:rPr>
                <w:rFonts w:ascii="Calibri" w:eastAsia="Times New Roman" w:hAnsi="Calibri" w:cs="Calibri"/>
                <w:color w:val="000000"/>
                <w:sz w:val="20"/>
                <w:szCs w:val="20"/>
                <w:lang w:eastAsia="es-ES"/>
              </w:rPr>
              <w:t>6</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2. Ladrillos, azulejos y otros  cerámicos</w:t>
            </w:r>
          </w:p>
        </w:tc>
        <w:tc>
          <w:tcPr>
            <w:tcW w:w="108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3,00</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5</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4</w:t>
            </w:r>
            <w:r w:rsidR="00F3493A" w:rsidRPr="00F3493A">
              <w:rPr>
                <w:rFonts w:ascii="Calibri" w:eastAsia="Times New Roman" w:hAnsi="Calibri" w:cs="Calibri"/>
                <w:color w:val="000000"/>
                <w:sz w:val="20"/>
                <w:szCs w:val="20"/>
                <w:lang w:eastAsia="es-ES"/>
              </w:rPr>
              <w:t>2</w:t>
            </w:r>
          </w:p>
        </w:tc>
        <w:tc>
          <w:tcPr>
            <w:tcW w:w="1134"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1,5</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8</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1</w:t>
            </w:r>
            <w:r w:rsidR="00F3493A" w:rsidRPr="00F3493A">
              <w:rPr>
                <w:rFonts w:ascii="Calibri" w:eastAsia="Times New Roman" w:hAnsi="Calibri" w:cs="Calibri"/>
                <w:color w:val="000000"/>
                <w:sz w:val="20"/>
                <w:szCs w:val="20"/>
                <w:lang w:eastAsia="es-ES"/>
              </w:rPr>
              <w:t>3</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3. Piedra</w:t>
            </w:r>
          </w:p>
        </w:tc>
        <w:tc>
          <w:tcPr>
            <w:tcW w:w="108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4,00</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7</w:t>
            </w:r>
            <w:r w:rsidR="00F3493A" w:rsidRPr="00F3493A">
              <w:rPr>
                <w:rFonts w:ascii="Calibri" w:eastAsia="Times New Roman" w:hAnsi="Calibri" w:cs="Calibri"/>
                <w:color w:val="000000"/>
                <w:sz w:val="20"/>
                <w:szCs w:val="20"/>
                <w:lang w:eastAsia="es-ES"/>
              </w:rPr>
              <w:t>,2</w:t>
            </w:r>
            <w:r>
              <w:rPr>
                <w:rFonts w:ascii="Calibri" w:eastAsia="Times New Roman" w:hAnsi="Calibri" w:cs="Calibri"/>
                <w:color w:val="000000"/>
                <w:sz w:val="20"/>
                <w:szCs w:val="20"/>
                <w:lang w:eastAsia="es-ES"/>
              </w:rPr>
              <w:t>3</w:t>
            </w:r>
          </w:p>
        </w:tc>
        <w:tc>
          <w:tcPr>
            <w:tcW w:w="1134"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1,5</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A7605B">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w:t>
            </w:r>
            <w:r w:rsidR="00A7605B">
              <w:rPr>
                <w:rFonts w:ascii="Calibri" w:eastAsia="Times New Roman" w:hAnsi="Calibri" w:cs="Calibri"/>
                <w:color w:val="000000"/>
                <w:sz w:val="20"/>
                <w:szCs w:val="20"/>
                <w:lang w:eastAsia="es-ES"/>
              </w:rPr>
              <w:t>0</w:t>
            </w:r>
            <w:r w:rsidRPr="00F3493A">
              <w:rPr>
                <w:rFonts w:ascii="Calibri" w:eastAsia="Times New Roman" w:hAnsi="Calibri" w:cs="Calibri"/>
                <w:color w:val="000000"/>
                <w:sz w:val="20"/>
                <w:szCs w:val="20"/>
                <w:lang w:eastAsia="es-ES"/>
              </w:rPr>
              <w:t>,</w:t>
            </w:r>
            <w:r w:rsidR="00A7605B">
              <w:rPr>
                <w:rFonts w:ascii="Calibri" w:eastAsia="Times New Roman" w:hAnsi="Calibri" w:cs="Calibri"/>
                <w:color w:val="000000"/>
                <w:sz w:val="20"/>
                <w:szCs w:val="20"/>
                <w:lang w:eastAsia="es-ES"/>
              </w:rPr>
              <w:t>85</w:t>
            </w:r>
          </w:p>
        </w:tc>
      </w:tr>
      <w:tr w:rsidR="00F3493A" w:rsidRPr="00F3493A" w:rsidTr="00F3493A">
        <w:trPr>
          <w:trHeight w:val="270"/>
          <w:jc w:val="right"/>
        </w:trPr>
        <w:tc>
          <w:tcPr>
            <w:tcW w:w="9062" w:type="dxa"/>
            <w:gridSpan w:val="5"/>
            <w:tcBorders>
              <w:top w:val="single" w:sz="8" w:space="0" w:color="auto"/>
              <w:left w:val="single" w:sz="8" w:space="0" w:color="auto"/>
              <w:bottom w:val="single" w:sz="8" w:space="0" w:color="auto"/>
              <w:right w:val="single" w:sz="8" w:space="0" w:color="000000"/>
            </w:tcBorders>
            <w:shd w:val="clear" w:color="000000" w:fill="FCD5B4"/>
            <w:noWrap/>
            <w:vAlign w:val="center"/>
            <w:hideMark/>
          </w:tcPr>
          <w:p w:rsidR="00F3493A" w:rsidRPr="00F3493A" w:rsidRDefault="00F3493A" w:rsidP="00F3493A">
            <w:pPr>
              <w:spacing w:after="0" w:line="240" w:lineRule="auto"/>
              <w:jc w:val="left"/>
              <w:rPr>
                <w:rFonts w:ascii="Calibri" w:eastAsia="Times New Roman" w:hAnsi="Calibri" w:cs="Calibri"/>
                <w:b/>
                <w:bCs/>
                <w:color w:val="000000"/>
                <w:sz w:val="20"/>
                <w:szCs w:val="20"/>
                <w:lang w:eastAsia="es-ES"/>
              </w:rPr>
            </w:pPr>
            <w:r w:rsidRPr="00F3493A">
              <w:rPr>
                <w:rFonts w:ascii="Calibri" w:eastAsia="Times New Roman" w:hAnsi="Calibri" w:cs="Calibri"/>
                <w:b/>
                <w:bCs/>
                <w:color w:val="000000"/>
                <w:sz w:val="20"/>
                <w:szCs w:val="20"/>
                <w:lang w:eastAsia="es-ES"/>
              </w:rPr>
              <w:t>RCD: Potencialmente peligrosos y otros</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 Basuras</w:t>
            </w:r>
          </w:p>
        </w:tc>
        <w:tc>
          <w:tcPr>
            <w:tcW w:w="108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0,50</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0</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9</w:t>
            </w:r>
            <w:r w:rsidR="00F3493A" w:rsidRPr="00F3493A">
              <w:rPr>
                <w:rFonts w:ascii="Calibri" w:eastAsia="Times New Roman" w:hAnsi="Calibri" w:cs="Calibri"/>
                <w:color w:val="000000"/>
                <w:sz w:val="20"/>
                <w:szCs w:val="20"/>
                <w:lang w:eastAsia="es-ES"/>
              </w:rPr>
              <w:t>0</w:t>
            </w:r>
          </w:p>
        </w:tc>
        <w:tc>
          <w:tcPr>
            <w:tcW w:w="1134"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0,9</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A7605B">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w:t>
            </w:r>
            <w:r w:rsidR="00A7605B">
              <w:rPr>
                <w:rFonts w:ascii="Calibri" w:eastAsia="Times New Roman" w:hAnsi="Calibri" w:cs="Calibri"/>
                <w:color w:val="000000"/>
                <w:sz w:val="20"/>
                <w:szCs w:val="20"/>
                <w:lang w:eastAsia="es-ES"/>
              </w:rPr>
              <w:t>81</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2. Potencialmente peligrosos y otros</w:t>
            </w:r>
          </w:p>
        </w:tc>
        <w:tc>
          <w:tcPr>
            <w:tcW w:w="108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2,50</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A7605B" w:rsidP="00A7605B">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4</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52</w:t>
            </w:r>
          </w:p>
        </w:tc>
        <w:tc>
          <w:tcPr>
            <w:tcW w:w="1134"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0,5</w:t>
            </w:r>
          </w:p>
        </w:tc>
        <w:tc>
          <w:tcPr>
            <w:tcW w:w="1701"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A7605B">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2,</w:t>
            </w:r>
            <w:r w:rsidR="00A7605B">
              <w:rPr>
                <w:rFonts w:ascii="Calibri" w:eastAsia="Times New Roman" w:hAnsi="Calibri" w:cs="Calibri"/>
                <w:color w:val="000000"/>
                <w:sz w:val="20"/>
                <w:szCs w:val="20"/>
                <w:lang w:eastAsia="es-ES"/>
              </w:rPr>
              <w:t>26</w:t>
            </w:r>
          </w:p>
        </w:tc>
      </w:tr>
      <w:tr w:rsidR="00F3493A" w:rsidRPr="00F3493A" w:rsidTr="00F3493A">
        <w:trPr>
          <w:trHeight w:val="270"/>
          <w:jc w:val="right"/>
        </w:trPr>
        <w:tc>
          <w:tcPr>
            <w:tcW w:w="3440" w:type="dxa"/>
            <w:tcBorders>
              <w:top w:val="nil"/>
              <w:left w:val="single" w:sz="8" w:space="0" w:color="auto"/>
              <w:bottom w:val="single" w:sz="8" w:space="0" w:color="auto"/>
              <w:right w:val="nil"/>
            </w:tcBorders>
            <w:shd w:val="clear" w:color="000000" w:fill="D8E4BC"/>
            <w:noWrap/>
            <w:vAlign w:val="center"/>
            <w:hideMark/>
          </w:tcPr>
          <w:p w:rsidR="00F3493A" w:rsidRPr="00F3493A" w:rsidRDefault="00F3493A" w:rsidP="00F3493A">
            <w:pPr>
              <w:spacing w:after="0" w:line="240" w:lineRule="auto"/>
              <w:jc w:val="left"/>
              <w:rPr>
                <w:rFonts w:ascii="Calibri" w:eastAsia="Times New Roman" w:hAnsi="Calibri" w:cs="Calibri"/>
                <w:b/>
                <w:bCs/>
                <w:color w:val="000000"/>
                <w:sz w:val="20"/>
                <w:szCs w:val="20"/>
                <w:lang w:eastAsia="es-ES"/>
              </w:rPr>
            </w:pPr>
            <w:r w:rsidRPr="00F3493A">
              <w:rPr>
                <w:rFonts w:ascii="Calibri" w:eastAsia="Times New Roman" w:hAnsi="Calibri" w:cs="Calibri"/>
                <w:b/>
                <w:bCs/>
                <w:color w:val="000000"/>
                <w:sz w:val="20"/>
                <w:szCs w:val="20"/>
                <w:lang w:eastAsia="es-ES"/>
              </w:rPr>
              <w:t>TOTAL</w:t>
            </w:r>
          </w:p>
        </w:tc>
        <w:tc>
          <w:tcPr>
            <w:tcW w:w="1086" w:type="dxa"/>
            <w:tcBorders>
              <w:top w:val="nil"/>
              <w:left w:val="single" w:sz="8" w:space="0" w:color="auto"/>
              <w:bottom w:val="single" w:sz="8" w:space="0" w:color="auto"/>
              <w:right w:val="single" w:sz="8" w:space="0" w:color="auto"/>
            </w:tcBorders>
            <w:shd w:val="clear" w:color="000000" w:fill="D8E4BC"/>
            <w:noWrap/>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71,8</w:t>
            </w:r>
          </w:p>
        </w:tc>
        <w:tc>
          <w:tcPr>
            <w:tcW w:w="1701" w:type="dxa"/>
            <w:tcBorders>
              <w:top w:val="nil"/>
              <w:left w:val="nil"/>
              <w:bottom w:val="single" w:sz="8" w:space="0" w:color="auto"/>
              <w:right w:val="single" w:sz="8" w:space="0" w:color="auto"/>
            </w:tcBorders>
            <w:shd w:val="clear" w:color="000000" w:fill="D8E4BC"/>
            <w:noWrap/>
            <w:vAlign w:val="center"/>
            <w:hideMark/>
          </w:tcPr>
          <w:p w:rsidR="00F3493A" w:rsidRPr="00F3493A" w:rsidRDefault="00F3493A" w:rsidP="00A7605B">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1</w:t>
            </w:r>
            <w:r w:rsidR="00A7605B">
              <w:rPr>
                <w:rFonts w:ascii="Calibri" w:eastAsia="Times New Roman" w:hAnsi="Calibri" w:cs="Calibri"/>
                <w:b/>
                <w:bCs/>
                <w:i/>
                <w:iCs/>
                <w:color w:val="000000"/>
                <w:sz w:val="20"/>
                <w:szCs w:val="20"/>
                <w:lang w:eastAsia="es-ES"/>
              </w:rPr>
              <w:t>29</w:t>
            </w:r>
            <w:r w:rsidRPr="00F3493A">
              <w:rPr>
                <w:rFonts w:ascii="Calibri" w:eastAsia="Times New Roman" w:hAnsi="Calibri" w:cs="Calibri"/>
                <w:b/>
                <w:bCs/>
                <w:i/>
                <w:iCs/>
                <w:color w:val="000000"/>
                <w:sz w:val="20"/>
                <w:szCs w:val="20"/>
                <w:lang w:eastAsia="es-ES"/>
              </w:rPr>
              <w:t>,</w:t>
            </w:r>
            <w:r w:rsidR="00A7605B">
              <w:rPr>
                <w:rFonts w:ascii="Calibri" w:eastAsia="Times New Roman" w:hAnsi="Calibri" w:cs="Calibri"/>
                <w:b/>
                <w:bCs/>
                <w:i/>
                <w:iCs/>
                <w:color w:val="000000"/>
                <w:sz w:val="20"/>
                <w:szCs w:val="20"/>
                <w:lang w:eastAsia="es-ES"/>
              </w:rPr>
              <w:t>7</w:t>
            </w:r>
            <w:r w:rsidRPr="00F3493A">
              <w:rPr>
                <w:rFonts w:ascii="Calibri" w:eastAsia="Times New Roman" w:hAnsi="Calibri" w:cs="Calibri"/>
                <w:b/>
                <w:bCs/>
                <w:i/>
                <w:iCs/>
                <w:color w:val="000000"/>
                <w:sz w:val="20"/>
                <w:szCs w:val="20"/>
                <w:lang w:eastAsia="es-ES"/>
              </w:rPr>
              <w:t>8</w:t>
            </w:r>
          </w:p>
        </w:tc>
        <w:tc>
          <w:tcPr>
            <w:tcW w:w="1134" w:type="dxa"/>
            <w:tcBorders>
              <w:top w:val="nil"/>
              <w:left w:val="nil"/>
              <w:bottom w:val="single" w:sz="8" w:space="0" w:color="auto"/>
              <w:right w:val="single" w:sz="8" w:space="0" w:color="auto"/>
            </w:tcBorders>
            <w:shd w:val="clear" w:color="000000" w:fill="D8E4BC"/>
            <w:noWrap/>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 </w:t>
            </w:r>
          </w:p>
        </w:tc>
        <w:tc>
          <w:tcPr>
            <w:tcW w:w="1701" w:type="dxa"/>
            <w:tcBorders>
              <w:top w:val="nil"/>
              <w:left w:val="nil"/>
              <w:bottom w:val="single" w:sz="8" w:space="0" w:color="auto"/>
              <w:right w:val="single" w:sz="8" w:space="0" w:color="auto"/>
            </w:tcBorders>
            <w:shd w:val="clear" w:color="000000" w:fill="D8E4BC"/>
            <w:noWrap/>
            <w:vAlign w:val="center"/>
            <w:hideMark/>
          </w:tcPr>
          <w:p w:rsidR="00F3493A" w:rsidRPr="00F3493A" w:rsidRDefault="00A7605B" w:rsidP="00A7605B">
            <w:pPr>
              <w:spacing w:after="0" w:line="240" w:lineRule="auto"/>
              <w:jc w:val="center"/>
              <w:rPr>
                <w:rFonts w:ascii="Calibri" w:eastAsia="Times New Roman" w:hAnsi="Calibri" w:cs="Calibri"/>
                <w:b/>
                <w:bCs/>
                <w:i/>
                <w:iCs/>
                <w:color w:val="000000"/>
                <w:sz w:val="20"/>
                <w:szCs w:val="20"/>
                <w:lang w:eastAsia="es-ES"/>
              </w:rPr>
            </w:pPr>
            <w:r>
              <w:rPr>
                <w:rFonts w:ascii="Calibri" w:eastAsia="Times New Roman" w:hAnsi="Calibri" w:cs="Calibri"/>
                <w:b/>
                <w:bCs/>
                <w:i/>
                <w:iCs/>
                <w:color w:val="000000"/>
                <w:sz w:val="20"/>
                <w:szCs w:val="20"/>
                <w:lang w:eastAsia="es-ES"/>
              </w:rPr>
              <w:t>19</w:t>
            </w:r>
            <w:r w:rsidR="00F3493A" w:rsidRPr="00F3493A">
              <w:rPr>
                <w:rFonts w:ascii="Calibri" w:eastAsia="Times New Roman" w:hAnsi="Calibri" w:cs="Calibri"/>
                <w:b/>
                <w:bCs/>
                <w:i/>
                <w:iCs/>
                <w:color w:val="000000"/>
                <w:sz w:val="20"/>
                <w:szCs w:val="20"/>
                <w:lang w:eastAsia="es-ES"/>
              </w:rPr>
              <w:t>2,2</w:t>
            </w:r>
            <w:r>
              <w:rPr>
                <w:rFonts w:ascii="Calibri" w:eastAsia="Times New Roman" w:hAnsi="Calibri" w:cs="Calibri"/>
                <w:b/>
                <w:bCs/>
                <w:i/>
                <w:iCs/>
                <w:color w:val="000000"/>
                <w:sz w:val="20"/>
                <w:szCs w:val="20"/>
                <w:lang w:eastAsia="es-ES"/>
              </w:rPr>
              <w:t>3</w:t>
            </w:r>
          </w:p>
        </w:tc>
      </w:tr>
    </w:tbl>
    <w:p w:rsidR="00F3493A" w:rsidRDefault="00F3493A" w:rsidP="00F3493A"/>
    <w:p w:rsidR="00F3493A" w:rsidRDefault="00F3493A" w:rsidP="00F3493A">
      <w:pPr>
        <w:pStyle w:val="Ttulo1"/>
        <w:spacing w:before="240" w:line="240" w:lineRule="auto"/>
      </w:pPr>
      <w:bookmarkStart w:id="12" w:name="_Toc519237914"/>
      <w:bookmarkStart w:id="13" w:name="_Toc536029566"/>
      <w:r>
        <w:lastRenderedPageBreak/>
        <w:t>MEDIDAS DE SEGREGACIÓN “IN SITU” PREVISTAS (Clasificación / Selección)</w:t>
      </w:r>
      <w:bookmarkEnd w:id="12"/>
      <w:bookmarkEnd w:id="13"/>
    </w:p>
    <w:p w:rsidR="00F3493A" w:rsidRDefault="00F3493A" w:rsidP="00F3493A">
      <w:r>
        <w:t>Tal y como establece el artículo 8 del Decreto 112/2012 los residuos de construcción y demolición deberán separase en fracciones, cuando, de forma individualizada para cada una de dichas fracciones, la cantidad prevista de generación para el total de la obra supere las siguientes cantidades:</w:t>
      </w:r>
      <w:r w:rsidRPr="006261FB">
        <w:t xml:space="preserve"> </w:t>
      </w:r>
    </w:p>
    <w:tbl>
      <w:tblPr>
        <w:tblW w:w="35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06"/>
        <w:gridCol w:w="1143"/>
      </w:tblGrid>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Hormigón</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1</w:t>
            </w:r>
            <w:r w:rsidRPr="0072565D">
              <w:rPr>
                <w:sz w:val="20"/>
                <w:szCs w:val="20"/>
              </w:rPr>
              <w:t>0 TN</w:t>
            </w:r>
          </w:p>
        </w:tc>
      </w:tr>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Ladrillos, tejas y cerámicos</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1</w:t>
            </w:r>
            <w:r w:rsidRPr="0072565D">
              <w:rPr>
                <w:sz w:val="20"/>
                <w:szCs w:val="20"/>
              </w:rPr>
              <w:t>0 TN</w:t>
            </w:r>
          </w:p>
        </w:tc>
      </w:tr>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Metales</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Siempre</w:t>
            </w:r>
          </w:p>
        </w:tc>
      </w:tr>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Madera</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Siempre</w:t>
            </w:r>
          </w:p>
        </w:tc>
      </w:tr>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Vidrio</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0,25</w:t>
            </w:r>
            <w:r w:rsidRPr="0072565D">
              <w:rPr>
                <w:sz w:val="20"/>
                <w:szCs w:val="20"/>
              </w:rPr>
              <w:t xml:space="preserve"> TN</w:t>
            </w:r>
          </w:p>
        </w:tc>
      </w:tr>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Plásticos</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Siempre</w:t>
            </w:r>
          </w:p>
        </w:tc>
      </w:tr>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Papel y cartón</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 xml:space="preserve">0,25 </w:t>
            </w:r>
            <w:r w:rsidRPr="0072565D">
              <w:rPr>
                <w:sz w:val="20"/>
                <w:szCs w:val="20"/>
              </w:rPr>
              <w:t>TN</w:t>
            </w:r>
          </w:p>
        </w:tc>
      </w:tr>
    </w:tbl>
    <w:p w:rsidR="00F3493A" w:rsidRDefault="00F3493A" w:rsidP="00F3493A"/>
    <w:p w:rsidR="00F3493A" w:rsidRDefault="00F3493A" w:rsidP="00F3493A">
      <w:r>
        <w:t>Siguiendo los criterios de esta tabla y aplicándolos al Proyecto al que va referido el presente estudio de gestión de residuos de construcción y demolición vemos como resulta de aplicación, al superarse los valores establecidos en cada categoría, para el conjunto de las actuaciones a ejecutar.</w:t>
      </w:r>
    </w:p>
    <w:p w:rsidR="00F3493A" w:rsidRDefault="00F3493A" w:rsidP="00F3493A">
      <w:r>
        <w:t>Por tanto, y en aras a un funcionamiento correcto desde la perspectiva medioambiental, para los residuos expuestos, el acopio para su posterior gestión se realizará en una zona creada al efecto, donde se ubiquen contenedores separados por cada categoría de residuo, quedando totalmente prohibida la mezcla de los mismos, al objeto de evitar problemas posteriores que dificulten las operaciones de transporte o gestión o que impidan la gestión más sostenible de los mismos. Estos contenedores deberán de ser adecuadas en capacidad al volumen de obra y deberán estar convenientemente señalizados en función del residuo que contengan, para evitar equívocos en el depósito.</w:t>
      </w:r>
    </w:p>
    <w:p w:rsidR="00F3493A" w:rsidRDefault="00F3493A" w:rsidP="00F3493A">
      <w:r>
        <w:t xml:space="preserve"> En este sentido, cuando por problemas de espacio en la obra no se pueda habilitar dicha zona en condiciones de seguridad adecuadas, la persona poseedora deberá encomendar la separación de fracciones a una persona gestora de residuos en una instalación de tratamiento de residuos de construcción y demolición externa a la obra, debiendo certificarse este extremo de forma documental, para acreditar el cumplimiento de esta obligación.</w:t>
      </w:r>
    </w:p>
    <w:p w:rsidR="00F3493A" w:rsidRDefault="00F3493A" w:rsidP="00F3493A">
      <w:r>
        <w:t xml:space="preserve"> Es importante mencionar que los residuos tóxicos y peligrosos procedentes de las distintas actividades de la obra, así como los envases desechados que los contuvieron (equiparados por ley a los residuos tóxicos y peligrosos, y por tanto, se les aplica el régimen jurídico establecido para estos en el RD 833/1988 y RD 952/1997) se tratarán con la precaución que exige su naturaleza, depositándose en un lugar debidamente señalizado y acondicionado (solera impermeable que evite la contaminación al suelo, sistema de recogida de vertidos accidentales, protección frente a las inclemencias meteorológicas, etc.) dentro del perímetro de la obra, procediendo a su retirada con una periodicidad adecuada a su ritmo de generación (que en ningún caso superará los 6 meses) </w:t>
      </w:r>
      <w:r>
        <w:lastRenderedPageBreak/>
        <w:t>minimizando de esta manera, los riesgos y sus posibles consecuencias asociadas a esta tipología de residuos.</w:t>
      </w:r>
    </w:p>
    <w:p w:rsidR="00F3493A" w:rsidRDefault="00F3493A" w:rsidP="00F3493A">
      <w:r>
        <w:t>Asimismo todos aquellos residuos generados (aceites usados, neumáticos fuera de uso, etc.) regulados por legislación sectorial hará necesario la observación de las prescripciones incluidas en cada una de las normas que resulten de aplicación.</w:t>
      </w:r>
      <w:r>
        <w:br w:type="page"/>
      </w:r>
    </w:p>
    <w:p w:rsidR="00F3493A" w:rsidRDefault="00F3493A" w:rsidP="00F3493A">
      <w:pPr>
        <w:pStyle w:val="Ttulo1"/>
        <w:spacing w:before="240" w:line="240" w:lineRule="auto"/>
      </w:pPr>
      <w:bookmarkStart w:id="14" w:name="_Toc500226292"/>
      <w:bookmarkStart w:id="15" w:name="_Toc519237915"/>
      <w:bookmarkStart w:id="16" w:name="_Toc536029567"/>
      <w:r>
        <w:lastRenderedPageBreak/>
        <w:t>OPERACIONES DE REUTILIZACIÓN, VALORACIÓN O ELIMINACIÓN A QUE SE DESTINARÁN LOS RESIDUOS QUE SE GENERARÁN EN LA OBRA</w:t>
      </w:r>
      <w:bookmarkEnd w:id="14"/>
      <w:bookmarkEnd w:id="15"/>
      <w:bookmarkEnd w:id="16"/>
    </w:p>
    <w:p w:rsidR="00F3493A" w:rsidRDefault="00F3493A" w:rsidP="00F3493A">
      <w:r>
        <w:t>Se prevén operaciones de reciclado y valorización para aquellos residuos generados en la obra que se presenten como viables para que dicho tratamiento se traduzca en un resultado adecuado. En cuanto a la gestión de los metales, el presente estudio no incluye el precio de su gestión, debido a que en la práctica, los metales son recogidos directamente por los interesados (chatarreros, etc.), que, en ocasiones, intercambian los mismos por una compensación económica al productor de los mismos.</w:t>
      </w:r>
    </w:p>
    <w:p w:rsidR="00F3493A" w:rsidRDefault="00F3493A" w:rsidP="00F3493A">
      <w:r>
        <w:t>Para ello, resulta de especial interés la siguiente tabla: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791"/>
        <w:gridCol w:w="1841"/>
        <w:gridCol w:w="1835"/>
        <w:gridCol w:w="1761"/>
      </w:tblGrid>
      <w:tr w:rsidR="00F3493A" w:rsidRPr="00972294" w:rsidTr="005242FC">
        <w:trPr>
          <w:jc w:val="center"/>
        </w:trPr>
        <w:tc>
          <w:tcPr>
            <w:tcW w:w="8505" w:type="dxa"/>
            <w:gridSpan w:val="5"/>
            <w:shd w:val="clear" w:color="auto" w:fill="BFBFBF" w:themeFill="background1" w:themeFillShade="BF"/>
            <w:vAlign w:val="center"/>
          </w:tcPr>
          <w:p w:rsidR="00F3493A" w:rsidRPr="00972294" w:rsidRDefault="00F3493A" w:rsidP="005242FC">
            <w:pPr>
              <w:spacing w:after="0"/>
              <w:jc w:val="center"/>
              <w:rPr>
                <w:b/>
                <w:sz w:val="18"/>
                <w:szCs w:val="18"/>
              </w:rPr>
            </w:pPr>
            <w:r w:rsidRPr="00972294">
              <w:rPr>
                <w:b/>
                <w:sz w:val="18"/>
                <w:szCs w:val="18"/>
              </w:rPr>
              <w:t>RESIDUOS GENERADOS</w:t>
            </w:r>
          </w:p>
        </w:tc>
      </w:tr>
      <w:tr w:rsidR="00F3493A" w:rsidRPr="00972294" w:rsidTr="005242FC">
        <w:trPr>
          <w:trHeight w:val="315"/>
          <w:jc w:val="center"/>
        </w:trPr>
        <w:tc>
          <w:tcPr>
            <w:tcW w:w="3068" w:type="dxa"/>
            <w:gridSpan w:val="2"/>
            <w:shd w:val="clear" w:color="auto" w:fill="BFBFBF" w:themeFill="background1" w:themeFillShade="BF"/>
            <w:vAlign w:val="center"/>
          </w:tcPr>
          <w:p w:rsidR="00F3493A" w:rsidRPr="00972294" w:rsidRDefault="00F3493A" w:rsidP="005242FC">
            <w:pPr>
              <w:spacing w:after="0"/>
              <w:jc w:val="center"/>
              <w:rPr>
                <w:b/>
                <w:sz w:val="18"/>
                <w:szCs w:val="18"/>
              </w:rPr>
            </w:pPr>
            <w:r w:rsidRPr="00972294">
              <w:rPr>
                <w:b/>
                <w:sz w:val="18"/>
                <w:szCs w:val="18"/>
              </w:rPr>
              <w:t>CLASIFICACI</w:t>
            </w:r>
            <w:r>
              <w:rPr>
                <w:b/>
                <w:sz w:val="18"/>
                <w:szCs w:val="18"/>
              </w:rPr>
              <w:t>Ó</w:t>
            </w:r>
            <w:r w:rsidRPr="00972294">
              <w:rPr>
                <w:b/>
                <w:sz w:val="18"/>
                <w:szCs w:val="18"/>
              </w:rPr>
              <w:t>N</w:t>
            </w:r>
          </w:p>
        </w:tc>
        <w:tc>
          <w:tcPr>
            <w:tcW w:w="1841" w:type="dxa"/>
            <w:shd w:val="clear" w:color="auto" w:fill="BFBFBF" w:themeFill="background1" w:themeFillShade="BF"/>
            <w:vAlign w:val="center"/>
          </w:tcPr>
          <w:p w:rsidR="00F3493A" w:rsidRPr="00972294" w:rsidRDefault="00F3493A" w:rsidP="005242FC">
            <w:pPr>
              <w:spacing w:after="0"/>
              <w:jc w:val="center"/>
              <w:rPr>
                <w:b/>
                <w:sz w:val="18"/>
                <w:szCs w:val="18"/>
              </w:rPr>
            </w:pPr>
            <w:r w:rsidRPr="00972294">
              <w:rPr>
                <w:b/>
                <w:sz w:val="18"/>
                <w:szCs w:val="18"/>
              </w:rPr>
              <w:t>TIPO</w:t>
            </w:r>
          </w:p>
        </w:tc>
        <w:tc>
          <w:tcPr>
            <w:tcW w:w="1835" w:type="dxa"/>
            <w:shd w:val="clear" w:color="auto" w:fill="BFBFBF" w:themeFill="background1" w:themeFillShade="BF"/>
            <w:vAlign w:val="center"/>
          </w:tcPr>
          <w:p w:rsidR="00F3493A" w:rsidRPr="00972294" w:rsidRDefault="00F3493A" w:rsidP="005242FC">
            <w:pPr>
              <w:spacing w:after="0"/>
              <w:jc w:val="center"/>
              <w:rPr>
                <w:b/>
                <w:sz w:val="18"/>
                <w:szCs w:val="18"/>
              </w:rPr>
            </w:pPr>
            <w:r w:rsidRPr="00972294">
              <w:rPr>
                <w:b/>
                <w:sz w:val="18"/>
                <w:szCs w:val="18"/>
              </w:rPr>
              <w:t>TRATAMIENTO</w:t>
            </w:r>
          </w:p>
        </w:tc>
        <w:tc>
          <w:tcPr>
            <w:tcW w:w="1761" w:type="dxa"/>
            <w:shd w:val="clear" w:color="auto" w:fill="BFBFBF" w:themeFill="background1" w:themeFillShade="BF"/>
            <w:vAlign w:val="center"/>
          </w:tcPr>
          <w:p w:rsidR="00F3493A" w:rsidRPr="00972294" w:rsidRDefault="00F3493A" w:rsidP="005242FC">
            <w:pPr>
              <w:spacing w:after="0"/>
              <w:jc w:val="center"/>
              <w:rPr>
                <w:b/>
                <w:sz w:val="18"/>
                <w:szCs w:val="18"/>
              </w:rPr>
            </w:pPr>
            <w:r w:rsidRPr="00972294">
              <w:rPr>
                <w:b/>
                <w:sz w:val="18"/>
                <w:szCs w:val="18"/>
              </w:rPr>
              <w:t>DESTINO</w:t>
            </w:r>
          </w:p>
        </w:tc>
      </w:tr>
      <w:tr w:rsidR="00F3493A" w:rsidRPr="00533163" w:rsidTr="005242FC">
        <w:trPr>
          <w:trHeight w:val="110"/>
          <w:jc w:val="center"/>
        </w:trPr>
        <w:tc>
          <w:tcPr>
            <w:tcW w:w="1277" w:type="dxa"/>
            <w:shd w:val="clear" w:color="auto" w:fill="D9D9D9" w:themeFill="background1" w:themeFillShade="D9"/>
            <w:vAlign w:val="center"/>
          </w:tcPr>
          <w:p w:rsidR="00F3493A" w:rsidRPr="00533163" w:rsidRDefault="00F3493A" w:rsidP="005242FC">
            <w:pPr>
              <w:spacing w:after="0"/>
              <w:jc w:val="center"/>
              <w:rPr>
                <w:b/>
                <w:sz w:val="18"/>
                <w:szCs w:val="18"/>
              </w:rPr>
            </w:pPr>
            <w:r w:rsidRPr="00533163">
              <w:rPr>
                <w:b/>
                <w:sz w:val="18"/>
                <w:szCs w:val="18"/>
              </w:rPr>
              <w:t>A.2.:RC Nivel I</w:t>
            </w:r>
          </w:p>
        </w:tc>
        <w:tc>
          <w:tcPr>
            <w:tcW w:w="1791" w:type="dxa"/>
            <w:shd w:val="clear" w:color="auto" w:fill="D9D9D9" w:themeFill="background1" w:themeFillShade="D9"/>
            <w:vAlign w:val="center"/>
          </w:tcPr>
          <w:p w:rsidR="00F3493A" w:rsidRPr="00533163" w:rsidRDefault="00F3493A" w:rsidP="005242FC">
            <w:pPr>
              <w:spacing w:after="0"/>
              <w:jc w:val="center"/>
              <w:rPr>
                <w:b/>
                <w:sz w:val="18"/>
                <w:szCs w:val="18"/>
              </w:rPr>
            </w:pPr>
            <w:r w:rsidRPr="00533163">
              <w:rPr>
                <w:b/>
                <w:sz w:val="18"/>
                <w:szCs w:val="18"/>
              </w:rPr>
              <w:t>Tierras y pétreos de excavación</w:t>
            </w:r>
          </w:p>
        </w:tc>
        <w:tc>
          <w:tcPr>
            <w:tcW w:w="1841" w:type="dxa"/>
            <w:shd w:val="clear" w:color="auto" w:fill="D9D9D9" w:themeFill="background1" w:themeFillShade="D9"/>
            <w:vAlign w:val="center"/>
          </w:tcPr>
          <w:p w:rsidR="00F3493A" w:rsidRPr="00533163" w:rsidRDefault="00F3493A" w:rsidP="005242FC">
            <w:pPr>
              <w:spacing w:after="0"/>
              <w:jc w:val="center"/>
              <w:rPr>
                <w:b/>
                <w:sz w:val="18"/>
                <w:szCs w:val="18"/>
              </w:rPr>
            </w:pPr>
          </w:p>
        </w:tc>
        <w:tc>
          <w:tcPr>
            <w:tcW w:w="1835" w:type="dxa"/>
            <w:shd w:val="clear" w:color="auto" w:fill="D9D9D9" w:themeFill="background1" w:themeFillShade="D9"/>
            <w:vAlign w:val="center"/>
          </w:tcPr>
          <w:p w:rsidR="00F3493A" w:rsidRPr="00533163" w:rsidRDefault="00F3493A" w:rsidP="005242FC">
            <w:pPr>
              <w:spacing w:after="0"/>
              <w:jc w:val="center"/>
              <w:rPr>
                <w:sz w:val="18"/>
                <w:szCs w:val="18"/>
              </w:rPr>
            </w:pPr>
          </w:p>
        </w:tc>
        <w:tc>
          <w:tcPr>
            <w:tcW w:w="1761" w:type="dxa"/>
            <w:shd w:val="clear" w:color="auto" w:fill="D9D9D9" w:themeFill="background1" w:themeFillShade="D9"/>
            <w:vAlign w:val="center"/>
          </w:tcPr>
          <w:p w:rsidR="00F3493A" w:rsidRPr="00533163" w:rsidRDefault="00F3493A" w:rsidP="005242FC">
            <w:pPr>
              <w:spacing w:after="0"/>
              <w:jc w:val="center"/>
              <w:rPr>
                <w:sz w:val="18"/>
                <w:szCs w:val="18"/>
              </w:rPr>
            </w:pPr>
          </w:p>
        </w:tc>
      </w:tr>
      <w:tr w:rsidR="00F3493A" w:rsidRPr="00533163" w:rsidTr="005242FC">
        <w:trPr>
          <w:trHeight w:val="120"/>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17 050 4</w:t>
            </w:r>
          </w:p>
        </w:tc>
        <w:tc>
          <w:tcPr>
            <w:tcW w:w="1841" w:type="dxa"/>
            <w:vAlign w:val="center"/>
          </w:tcPr>
          <w:p w:rsidR="00F3493A" w:rsidRPr="00533163" w:rsidRDefault="00F3493A" w:rsidP="005242FC">
            <w:pPr>
              <w:spacing w:after="0"/>
              <w:jc w:val="center"/>
              <w:rPr>
                <w:sz w:val="18"/>
                <w:szCs w:val="18"/>
              </w:rPr>
            </w:pPr>
            <w:r w:rsidRPr="00533163">
              <w:rPr>
                <w:sz w:val="18"/>
                <w:szCs w:val="18"/>
              </w:rPr>
              <w:t>Tierras y roca no contaminadas</w:t>
            </w:r>
          </w:p>
        </w:tc>
        <w:tc>
          <w:tcPr>
            <w:tcW w:w="1835" w:type="dxa"/>
            <w:vAlign w:val="center"/>
          </w:tcPr>
          <w:p w:rsidR="00F3493A" w:rsidRPr="00533163" w:rsidRDefault="00F3493A" w:rsidP="005242FC">
            <w:pPr>
              <w:spacing w:after="0"/>
              <w:jc w:val="center"/>
              <w:rPr>
                <w:sz w:val="18"/>
                <w:szCs w:val="18"/>
              </w:rPr>
            </w:pPr>
            <w:r w:rsidRPr="00533163">
              <w:rPr>
                <w:sz w:val="18"/>
                <w:szCs w:val="18"/>
              </w:rPr>
              <w:t>Reutilización</w:t>
            </w:r>
          </w:p>
        </w:tc>
        <w:tc>
          <w:tcPr>
            <w:tcW w:w="1761" w:type="dxa"/>
            <w:vAlign w:val="center"/>
          </w:tcPr>
          <w:p w:rsidR="00F3493A" w:rsidRPr="00533163" w:rsidRDefault="00F3493A" w:rsidP="005242FC">
            <w:pPr>
              <w:spacing w:after="0"/>
              <w:jc w:val="center"/>
              <w:rPr>
                <w:sz w:val="18"/>
                <w:szCs w:val="18"/>
              </w:rPr>
            </w:pPr>
            <w:r>
              <w:rPr>
                <w:sz w:val="18"/>
                <w:szCs w:val="18"/>
              </w:rPr>
              <w:t>propia obra</w:t>
            </w:r>
          </w:p>
        </w:tc>
      </w:tr>
      <w:tr w:rsidR="00F3493A" w:rsidRPr="00533163" w:rsidTr="005242FC">
        <w:trPr>
          <w:trHeight w:val="278"/>
          <w:jc w:val="center"/>
        </w:trPr>
        <w:tc>
          <w:tcPr>
            <w:tcW w:w="1277" w:type="dxa"/>
            <w:shd w:val="pct20" w:color="auto" w:fill="auto"/>
            <w:vAlign w:val="center"/>
          </w:tcPr>
          <w:p w:rsidR="00F3493A" w:rsidRPr="00533163" w:rsidRDefault="00F3493A" w:rsidP="005242FC">
            <w:pPr>
              <w:spacing w:after="0"/>
              <w:jc w:val="center"/>
              <w:rPr>
                <w:b/>
                <w:sz w:val="18"/>
                <w:szCs w:val="18"/>
              </w:rPr>
            </w:pPr>
            <w:r w:rsidRPr="00533163">
              <w:rPr>
                <w:b/>
                <w:sz w:val="18"/>
                <w:szCs w:val="18"/>
              </w:rPr>
              <w:t>A.2.:RC Nivel II</w:t>
            </w:r>
          </w:p>
        </w:tc>
        <w:tc>
          <w:tcPr>
            <w:tcW w:w="1791" w:type="dxa"/>
            <w:shd w:val="pct20" w:color="auto" w:fill="auto"/>
            <w:vAlign w:val="center"/>
          </w:tcPr>
          <w:p w:rsidR="00F3493A" w:rsidRPr="00533163" w:rsidRDefault="00F3493A" w:rsidP="005242FC">
            <w:pPr>
              <w:spacing w:after="0"/>
              <w:jc w:val="center"/>
              <w:rPr>
                <w:b/>
                <w:sz w:val="18"/>
                <w:szCs w:val="18"/>
              </w:rPr>
            </w:pPr>
            <w:r w:rsidRPr="00533163">
              <w:rPr>
                <w:b/>
                <w:sz w:val="18"/>
                <w:szCs w:val="18"/>
              </w:rPr>
              <w:t>RC : Naturaleza no pétrea</w:t>
            </w:r>
          </w:p>
        </w:tc>
        <w:tc>
          <w:tcPr>
            <w:tcW w:w="1841" w:type="dxa"/>
            <w:shd w:val="pct20" w:color="auto" w:fill="auto"/>
            <w:vAlign w:val="center"/>
          </w:tcPr>
          <w:p w:rsidR="00F3493A" w:rsidRPr="00533163" w:rsidRDefault="00F3493A" w:rsidP="005242FC">
            <w:pPr>
              <w:spacing w:after="0"/>
              <w:jc w:val="center"/>
              <w:rPr>
                <w:b/>
                <w:sz w:val="18"/>
                <w:szCs w:val="18"/>
              </w:rPr>
            </w:pPr>
          </w:p>
        </w:tc>
        <w:tc>
          <w:tcPr>
            <w:tcW w:w="1835" w:type="dxa"/>
            <w:shd w:val="pct20" w:color="auto" w:fill="auto"/>
            <w:vAlign w:val="center"/>
          </w:tcPr>
          <w:p w:rsidR="00F3493A" w:rsidRPr="00533163" w:rsidRDefault="00F3493A" w:rsidP="005242FC">
            <w:pPr>
              <w:spacing w:after="0"/>
              <w:jc w:val="center"/>
              <w:rPr>
                <w:b/>
                <w:sz w:val="18"/>
                <w:szCs w:val="18"/>
              </w:rPr>
            </w:pPr>
          </w:p>
        </w:tc>
        <w:tc>
          <w:tcPr>
            <w:tcW w:w="1761" w:type="dxa"/>
            <w:shd w:val="pct20" w:color="auto" w:fill="auto"/>
            <w:vAlign w:val="center"/>
          </w:tcPr>
          <w:p w:rsidR="00F3493A" w:rsidRPr="00533163" w:rsidRDefault="00F3493A" w:rsidP="005242FC">
            <w:pPr>
              <w:spacing w:after="0"/>
              <w:jc w:val="center"/>
              <w:rPr>
                <w:b/>
                <w:sz w:val="18"/>
                <w:szCs w:val="18"/>
              </w:rPr>
            </w:pPr>
          </w:p>
        </w:tc>
      </w:tr>
      <w:tr w:rsidR="00F3493A" w:rsidRPr="00533163" w:rsidTr="005242FC">
        <w:trPr>
          <w:trHeight w:val="238"/>
          <w:jc w:val="center"/>
        </w:trPr>
        <w:tc>
          <w:tcPr>
            <w:tcW w:w="1277" w:type="dxa"/>
            <w:shd w:val="clear" w:color="auto" w:fill="auto"/>
            <w:vAlign w:val="center"/>
          </w:tcPr>
          <w:p w:rsidR="00F3493A" w:rsidRPr="00533163" w:rsidRDefault="00F3493A" w:rsidP="005242FC">
            <w:pPr>
              <w:spacing w:after="0"/>
              <w:jc w:val="center"/>
              <w:rPr>
                <w:sz w:val="18"/>
                <w:szCs w:val="18"/>
              </w:rPr>
            </w:pPr>
          </w:p>
        </w:tc>
        <w:tc>
          <w:tcPr>
            <w:tcW w:w="1791" w:type="dxa"/>
            <w:shd w:val="clear" w:color="auto" w:fill="auto"/>
            <w:vAlign w:val="center"/>
          </w:tcPr>
          <w:p w:rsidR="00F3493A" w:rsidRPr="00533163" w:rsidRDefault="00F3493A" w:rsidP="005242FC">
            <w:pPr>
              <w:spacing w:after="0"/>
              <w:jc w:val="center"/>
              <w:rPr>
                <w:sz w:val="18"/>
                <w:szCs w:val="18"/>
              </w:rPr>
            </w:pPr>
            <w:r w:rsidRPr="00533163">
              <w:rPr>
                <w:sz w:val="18"/>
                <w:szCs w:val="18"/>
              </w:rPr>
              <w:t>1.- ASFALTO</w:t>
            </w:r>
          </w:p>
        </w:tc>
        <w:tc>
          <w:tcPr>
            <w:tcW w:w="1841" w:type="dxa"/>
            <w:shd w:val="clear" w:color="auto" w:fill="auto"/>
            <w:vAlign w:val="center"/>
          </w:tcPr>
          <w:p w:rsidR="00F3493A" w:rsidRPr="00533163" w:rsidRDefault="00F3493A" w:rsidP="005242FC">
            <w:pPr>
              <w:spacing w:after="0"/>
              <w:jc w:val="center"/>
              <w:rPr>
                <w:sz w:val="18"/>
                <w:szCs w:val="18"/>
              </w:rPr>
            </w:pPr>
          </w:p>
        </w:tc>
        <w:tc>
          <w:tcPr>
            <w:tcW w:w="1835" w:type="dxa"/>
            <w:shd w:val="clear" w:color="auto" w:fill="auto"/>
            <w:vAlign w:val="center"/>
          </w:tcPr>
          <w:p w:rsidR="00F3493A" w:rsidRPr="00533163" w:rsidRDefault="00F3493A" w:rsidP="005242FC">
            <w:pPr>
              <w:spacing w:after="0"/>
              <w:jc w:val="center"/>
              <w:rPr>
                <w:sz w:val="18"/>
                <w:szCs w:val="18"/>
              </w:rPr>
            </w:pPr>
          </w:p>
        </w:tc>
        <w:tc>
          <w:tcPr>
            <w:tcW w:w="1761" w:type="dxa"/>
            <w:shd w:val="clear" w:color="auto" w:fill="auto"/>
            <w:vAlign w:val="center"/>
          </w:tcPr>
          <w:p w:rsidR="00F3493A" w:rsidRPr="00533163" w:rsidRDefault="00F3493A" w:rsidP="005242FC">
            <w:pPr>
              <w:spacing w:after="0"/>
              <w:jc w:val="center"/>
              <w:rPr>
                <w:sz w:val="18"/>
                <w:szCs w:val="18"/>
              </w:rPr>
            </w:pPr>
          </w:p>
        </w:tc>
      </w:tr>
      <w:tr w:rsidR="00F3493A" w:rsidRPr="00533163" w:rsidTr="005242FC">
        <w:trPr>
          <w:trHeight w:val="139"/>
          <w:jc w:val="center"/>
        </w:trPr>
        <w:tc>
          <w:tcPr>
            <w:tcW w:w="1277" w:type="dxa"/>
            <w:shd w:val="clear" w:color="auto" w:fill="auto"/>
            <w:vAlign w:val="center"/>
          </w:tcPr>
          <w:p w:rsidR="00F3493A" w:rsidRPr="00533163" w:rsidRDefault="00F3493A" w:rsidP="005242FC">
            <w:pPr>
              <w:spacing w:after="0"/>
              <w:jc w:val="center"/>
              <w:rPr>
                <w:sz w:val="18"/>
                <w:szCs w:val="18"/>
              </w:rPr>
            </w:pPr>
          </w:p>
        </w:tc>
        <w:tc>
          <w:tcPr>
            <w:tcW w:w="1791" w:type="dxa"/>
            <w:shd w:val="clear" w:color="auto" w:fill="auto"/>
            <w:vAlign w:val="center"/>
          </w:tcPr>
          <w:p w:rsidR="00F3493A" w:rsidRPr="00533163" w:rsidRDefault="00F3493A" w:rsidP="005242FC">
            <w:pPr>
              <w:spacing w:after="0"/>
              <w:jc w:val="center"/>
              <w:rPr>
                <w:sz w:val="18"/>
                <w:szCs w:val="18"/>
              </w:rPr>
            </w:pPr>
            <w:r w:rsidRPr="00533163">
              <w:rPr>
                <w:sz w:val="18"/>
                <w:szCs w:val="18"/>
              </w:rPr>
              <w:t>17 03 02</w:t>
            </w:r>
          </w:p>
        </w:tc>
        <w:tc>
          <w:tcPr>
            <w:tcW w:w="1841" w:type="dxa"/>
            <w:shd w:val="clear" w:color="auto" w:fill="auto"/>
            <w:vAlign w:val="center"/>
          </w:tcPr>
          <w:p w:rsidR="00F3493A" w:rsidRPr="00533163" w:rsidRDefault="00F3493A" w:rsidP="005242FC">
            <w:pPr>
              <w:spacing w:after="0"/>
              <w:jc w:val="center"/>
              <w:rPr>
                <w:sz w:val="18"/>
                <w:szCs w:val="18"/>
              </w:rPr>
            </w:pPr>
            <w:r w:rsidRPr="00533163">
              <w:rPr>
                <w:sz w:val="18"/>
                <w:szCs w:val="18"/>
              </w:rPr>
              <w:t>Mezclas bituminosas distintas a las del código 17 03 01</w:t>
            </w:r>
          </w:p>
        </w:tc>
        <w:tc>
          <w:tcPr>
            <w:tcW w:w="1835" w:type="dxa"/>
            <w:shd w:val="clear" w:color="auto" w:fill="auto"/>
            <w:vAlign w:val="center"/>
          </w:tcPr>
          <w:p w:rsidR="00F3493A" w:rsidRPr="00533163" w:rsidRDefault="00F3493A" w:rsidP="005242FC">
            <w:pPr>
              <w:spacing w:after="0"/>
              <w:jc w:val="center"/>
              <w:rPr>
                <w:sz w:val="18"/>
                <w:szCs w:val="18"/>
              </w:rPr>
            </w:pPr>
            <w:r w:rsidRPr="00533163">
              <w:rPr>
                <w:sz w:val="18"/>
                <w:szCs w:val="18"/>
              </w:rPr>
              <w:t>Reciclado</w:t>
            </w:r>
          </w:p>
        </w:tc>
        <w:tc>
          <w:tcPr>
            <w:tcW w:w="1761" w:type="dxa"/>
            <w:shd w:val="clear" w:color="auto" w:fill="auto"/>
            <w:vAlign w:val="center"/>
          </w:tcPr>
          <w:p w:rsidR="00F3493A" w:rsidRPr="00533163" w:rsidRDefault="00F3493A" w:rsidP="005242FC">
            <w:pPr>
              <w:spacing w:after="0"/>
              <w:jc w:val="center"/>
              <w:rPr>
                <w:sz w:val="18"/>
                <w:szCs w:val="18"/>
              </w:rPr>
            </w:pPr>
            <w:r w:rsidRPr="00533163">
              <w:rPr>
                <w:sz w:val="18"/>
                <w:szCs w:val="18"/>
              </w:rPr>
              <w:t>Gestor de residuos NP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2.- MADERA</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trHeight w:val="360"/>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17 02 01</w:t>
            </w:r>
          </w:p>
        </w:tc>
        <w:tc>
          <w:tcPr>
            <w:tcW w:w="1841" w:type="dxa"/>
            <w:vAlign w:val="center"/>
          </w:tcPr>
          <w:p w:rsidR="00F3493A" w:rsidRPr="00533163" w:rsidRDefault="00F3493A" w:rsidP="005242FC">
            <w:pPr>
              <w:spacing w:after="0"/>
              <w:jc w:val="center"/>
              <w:rPr>
                <w:sz w:val="18"/>
                <w:szCs w:val="18"/>
              </w:rPr>
            </w:pPr>
            <w:r w:rsidRPr="00533163">
              <w:rPr>
                <w:sz w:val="18"/>
                <w:szCs w:val="18"/>
              </w:rPr>
              <w:t>Madera</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de residuos NP</w:t>
            </w:r>
          </w:p>
        </w:tc>
      </w:tr>
      <w:tr w:rsidR="00F3493A" w:rsidRPr="00533163" w:rsidTr="005242FC">
        <w:trPr>
          <w:trHeight w:val="346"/>
          <w:jc w:val="center"/>
        </w:trPr>
        <w:tc>
          <w:tcPr>
            <w:tcW w:w="1277" w:type="dxa"/>
            <w:vMerge w:val="restart"/>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3.- VIDRIO</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trHeight w:val="510"/>
          <w:jc w:val="center"/>
        </w:trPr>
        <w:tc>
          <w:tcPr>
            <w:tcW w:w="1277" w:type="dxa"/>
            <w:vMerge/>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17 02 02</w:t>
            </w:r>
          </w:p>
        </w:tc>
        <w:tc>
          <w:tcPr>
            <w:tcW w:w="1841" w:type="dxa"/>
            <w:vAlign w:val="center"/>
          </w:tcPr>
          <w:p w:rsidR="00F3493A" w:rsidRPr="00533163" w:rsidRDefault="00F3493A" w:rsidP="005242FC">
            <w:pPr>
              <w:spacing w:after="0"/>
              <w:jc w:val="center"/>
              <w:rPr>
                <w:sz w:val="18"/>
                <w:szCs w:val="18"/>
              </w:rPr>
            </w:pPr>
            <w:r w:rsidRPr="00533163">
              <w:rPr>
                <w:sz w:val="18"/>
                <w:szCs w:val="18"/>
              </w:rPr>
              <w:t>Vidrio</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de residuos NP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4.- METALES (Incluidas sus aleaciones)</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17 04 07</w:t>
            </w:r>
          </w:p>
        </w:tc>
        <w:tc>
          <w:tcPr>
            <w:tcW w:w="1841" w:type="dxa"/>
            <w:vAlign w:val="center"/>
          </w:tcPr>
          <w:p w:rsidR="00F3493A" w:rsidRPr="00533163" w:rsidRDefault="00F3493A" w:rsidP="005242FC">
            <w:pPr>
              <w:spacing w:after="0"/>
              <w:jc w:val="center"/>
              <w:rPr>
                <w:sz w:val="18"/>
                <w:szCs w:val="18"/>
              </w:rPr>
            </w:pPr>
            <w:r w:rsidRPr="00533163">
              <w:rPr>
                <w:sz w:val="18"/>
                <w:szCs w:val="18"/>
              </w:rPr>
              <w:t>Metales mezclados</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de residuos NP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6"/>
              </w:rPr>
            </w:pPr>
            <w:r>
              <w:br w:type="page"/>
            </w:r>
          </w:p>
        </w:tc>
        <w:tc>
          <w:tcPr>
            <w:tcW w:w="1791" w:type="dxa"/>
            <w:vAlign w:val="center"/>
          </w:tcPr>
          <w:p w:rsidR="00F3493A" w:rsidRPr="00533163" w:rsidRDefault="00F3493A" w:rsidP="005242FC">
            <w:pPr>
              <w:spacing w:after="0"/>
              <w:jc w:val="center"/>
              <w:rPr>
                <w:sz w:val="18"/>
                <w:szCs w:val="16"/>
              </w:rPr>
            </w:pPr>
            <w:r w:rsidRPr="00533163">
              <w:rPr>
                <w:sz w:val="18"/>
                <w:szCs w:val="16"/>
              </w:rPr>
              <w:t>5.- PAPEL</w:t>
            </w:r>
          </w:p>
        </w:tc>
        <w:tc>
          <w:tcPr>
            <w:tcW w:w="1841" w:type="dxa"/>
            <w:vAlign w:val="center"/>
          </w:tcPr>
          <w:p w:rsidR="00F3493A" w:rsidRPr="00533163" w:rsidRDefault="00F3493A" w:rsidP="005242FC">
            <w:pPr>
              <w:spacing w:after="0"/>
              <w:jc w:val="center"/>
              <w:rPr>
                <w:sz w:val="18"/>
                <w:szCs w:val="16"/>
              </w:rPr>
            </w:pPr>
          </w:p>
        </w:tc>
        <w:tc>
          <w:tcPr>
            <w:tcW w:w="1835" w:type="dxa"/>
            <w:vAlign w:val="center"/>
          </w:tcPr>
          <w:p w:rsidR="00F3493A" w:rsidRPr="00533163" w:rsidRDefault="00F3493A" w:rsidP="005242FC">
            <w:pPr>
              <w:spacing w:after="0"/>
              <w:jc w:val="center"/>
              <w:rPr>
                <w:sz w:val="18"/>
                <w:szCs w:val="16"/>
              </w:rPr>
            </w:pPr>
          </w:p>
        </w:tc>
        <w:tc>
          <w:tcPr>
            <w:tcW w:w="1761" w:type="dxa"/>
            <w:vAlign w:val="center"/>
          </w:tcPr>
          <w:p w:rsidR="00F3493A" w:rsidRPr="00533163" w:rsidRDefault="00F3493A" w:rsidP="005242FC">
            <w:pPr>
              <w:spacing w:after="0"/>
              <w:jc w:val="center"/>
              <w:rPr>
                <w:sz w:val="18"/>
                <w:szCs w:val="16"/>
              </w:rPr>
            </w:pP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6"/>
              </w:rPr>
            </w:pPr>
          </w:p>
        </w:tc>
        <w:tc>
          <w:tcPr>
            <w:tcW w:w="1791" w:type="dxa"/>
            <w:vAlign w:val="center"/>
          </w:tcPr>
          <w:p w:rsidR="00F3493A" w:rsidRPr="00533163" w:rsidRDefault="00F3493A" w:rsidP="005242FC">
            <w:pPr>
              <w:spacing w:after="0"/>
              <w:jc w:val="center"/>
              <w:rPr>
                <w:sz w:val="18"/>
                <w:szCs w:val="16"/>
              </w:rPr>
            </w:pPr>
            <w:r w:rsidRPr="00533163">
              <w:rPr>
                <w:sz w:val="18"/>
                <w:szCs w:val="16"/>
              </w:rPr>
              <w:t>20 01 01</w:t>
            </w:r>
          </w:p>
        </w:tc>
        <w:tc>
          <w:tcPr>
            <w:tcW w:w="1841" w:type="dxa"/>
            <w:vAlign w:val="center"/>
          </w:tcPr>
          <w:p w:rsidR="00F3493A" w:rsidRPr="00533163" w:rsidRDefault="00F3493A" w:rsidP="005242FC">
            <w:pPr>
              <w:spacing w:after="0"/>
              <w:jc w:val="center"/>
              <w:rPr>
                <w:sz w:val="18"/>
                <w:szCs w:val="16"/>
              </w:rPr>
            </w:pPr>
            <w:r w:rsidRPr="00533163">
              <w:rPr>
                <w:sz w:val="18"/>
                <w:szCs w:val="16"/>
              </w:rPr>
              <w:t>Papel</w:t>
            </w:r>
          </w:p>
        </w:tc>
        <w:tc>
          <w:tcPr>
            <w:tcW w:w="1835" w:type="dxa"/>
            <w:vAlign w:val="center"/>
          </w:tcPr>
          <w:p w:rsidR="00F3493A" w:rsidRPr="00533163" w:rsidRDefault="00F3493A" w:rsidP="005242FC">
            <w:pPr>
              <w:spacing w:after="0"/>
              <w:jc w:val="center"/>
              <w:rPr>
                <w:sz w:val="18"/>
                <w:szCs w:val="16"/>
              </w:rPr>
            </w:pPr>
            <w:r w:rsidRPr="00533163">
              <w:rPr>
                <w:sz w:val="18"/>
                <w:szCs w:val="16"/>
              </w:rPr>
              <w:t>Reciclado</w:t>
            </w:r>
          </w:p>
        </w:tc>
        <w:tc>
          <w:tcPr>
            <w:tcW w:w="1761" w:type="dxa"/>
            <w:vAlign w:val="center"/>
          </w:tcPr>
          <w:p w:rsidR="00F3493A" w:rsidRPr="00533163" w:rsidRDefault="00F3493A" w:rsidP="005242FC">
            <w:pPr>
              <w:spacing w:after="0"/>
              <w:jc w:val="center"/>
              <w:rPr>
                <w:sz w:val="18"/>
                <w:szCs w:val="16"/>
              </w:rPr>
            </w:pPr>
            <w:r w:rsidRPr="00533163">
              <w:rPr>
                <w:sz w:val="18"/>
                <w:szCs w:val="16"/>
              </w:rPr>
              <w:t>Gestor de residuos NP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6"/>
              </w:rPr>
            </w:pPr>
          </w:p>
        </w:tc>
        <w:tc>
          <w:tcPr>
            <w:tcW w:w="1791" w:type="dxa"/>
            <w:vAlign w:val="center"/>
          </w:tcPr>
          <w:p w:rsidR="00F3493A" w:rsidRPr="00533163" w:rsidRDefault="00F3493A" w:rsidP="005242FC">
            <w:pPr>
              <w:spacing w:after="0"/>
              <w:jc w:val="center"/>
              <w:rPr>
                <w:sz w:val="18"/>
                <w:szCs w:val="16"/>
              </w:rPr>
            </w:pPr>
            <w:r w:rsidRPr="00533163">
              <w:rPr>
                <w:sz w:val="18"/>
                <w:szCs w:val="16"/>
              </w:rPr>
              <w:t>6.- PLASTICO</w:t>
            </w:r>
          </w:p>
        </w:tc>
        <w:tc>
          <w:tcPr>
            <w:tcW w:w="1841" w:type="dxa"/>
            <w:vAlign w:val="center"/>
          </w:tcPr>
          <w:p w:rsidR="00F3493A" w:rsidRPr="00533163" w:rsidRDefault="00F3493A" w:rsidP="005242FC">
            <w:pPr>
              <w:spacing w:after="0"/>
              <w:jc w:val="center"/>
              <w:rPr>
                <w:sz w:val="18"/>
                <w:szCs w:val="16"/>
              </w:rPr>
            </w:pPr>
          </w:p>
        </w:tc>
        <w:tc>
          <w:tcPr>
            <w:tcW w:w="1835" w:type="dxa"/>
            <w:vAlign w:val="center"/>
          </w:tcPr>
          <w:p w:rsidR="00F3493A" w:rsidRPr="00533163" w:rsidRDefault="00F3493A" w:rsidP="005242FC">
            <w:pPr>
              <w:spacing w:after="0"/>
              <w:jc w:val="center"/>
              <w:rPr>
                <w:sz w:val="18"/>
                <w:szCs w:val="16"/>
              </w:rPr>
            </w:pPr>
          </w:p>
        </w:tc>
        <w:tc>
          <w:tcPr>
            <w:tcW w:w="1761" w:type="dxa"/>
            <w:vAlign w:val="center"/>
          </w:tcPr>
          <w:p w:rsidR="00F3493A" w:rsidRPr="00533163" w:rsidRDefault="00F3493A" w:rsidP="005242FC">
            <w:pPr>
              <w:spacing w:after="0"/>
              <w:jc w:val="center"/>
              <w:rPr>
                <w:sz w:val="18"/>
                <w:szCs w:val="16"/>
              </w:rPr>
            </w:pPr>
          </w:p>
        </w:tc>
      </w:tr>
      <w:tr w:rsidR="00F3493A" w:rsidRPr="00533163" w:rsidTr="005242FC">
        <w:trPr>
          <w:trHeight w:val="375"/>
          <w:jc w:val="center"/>
        </w:trPr>
        <w:tc>
          <w:tcPr>
            <w:tcW w:w="1277" w:type="dxa"/>
            <w:vAlign w:val="center"/>
          </w:tcPr>
          <w:p w:rsidR="00F3493A" w:rsidRPr="00533163" w:rsidRDefault="00F3493A" w:rsidP="005242FC">
            <w:pPr>
              <w:spacing w:after="0"/>
              <w:jc w:val="center"/>
              <w:rPr>
                <w:sz w:val="18"/>
                <w:szCs w:val="16"/>
              </w:rPr>
            </w:pPr>
          </w:p>
        </w:tc>
        <w:tc>
          <w:tcPr>
            <w:tcW w:w="1791" w:type="dxa"/>
            <w:vAlign w:val="center"/>
          </w:tcPr>
          <w:p w:rsidR="00F3493A" w:rsidRPr="00533163" w:rsidRDefault="00F3493A" w:rsidP="005242FC">
            <w:pPr>
              <w:spacing w:after="0"/>
              <w:jc w:val="center"/>
              <w:rPr>
                <w:sz w:val="18"/>
                <w:szCs w:val="16"/>
              </w:rPr>
            </w:pPr>
            <w:r w:rsidRPr="00533163">
              <w:rPr>
                <w:sz w:val="18"/>
                <w:szCs w:val="16"/>
              </w:rPr>
              <w:t>17 02 03</w:t>
            </w:r>
          </w:p>
        </w:tc>
        <w:tc>
          <w:tcPr>
            <w:tcW w:w="1841" w:type="dxa"/>
            <w:vAlign w:val="center"/>
          </w:tcPr>
          <w:p w:rsidR="00F3493A" w:rsidRPr="00533163" w:rsidRDefault="00F3493A" w:rsidP="005242FC">
            <w:pPr>
              <w:spacing w:after="0"/>
              <w:jc w:val="center"/>
              <w:rPr>
                <w:sz w:val="18"/>
                <w:szCs w:val="16"/>
              </w:rPr>
            </w:pPr>
            <w:r w:rsidRPr="00533163">
              <w:rPr>
                <w:sz w:val="18"/>
                <w:szCs w:val="16"/>
              </w:rPr>
              <w:t>Plástico</w:t>
            </w:r>
          </w:p>
        </w:tc>
        <w:tc>
          <w:tcPr>
            <w:tcW w:w="1835" w:type="dxa"/>
            <w:vAlign w:val="center"/>
          </w:tcPr>
          <w:p w:rsidR="00F3493A" w:rsidRPr="00533163" w:rsidRDefault="00F3493A" w:rsidP="005242FC">
            <w:pPr>
              <w:spacing w:after="0"/>
              <w:jc w:val="center"/>
              <w:rPr>
                <w:sz w:val="18"/>
                <w:szCs w:val="16"/>
              </w:rPr>
            </w:pPr>
            <w:r w:rsidRPr="00533163">
              <w:rPr>
                <w:sz w:val="18"/>
                <w:szCs w:val="16"/>
              </w:rPr>
              <w:t>Reciclado</w:t>
            </w:r>
          </w:p>
        </w:tc>
        <w:tc>
          <w:tcPr>
            <w:tcW w:w="1761" w:type="dxa"/>
            <w:vAlign w:val="center"/>
          </w:tcPr>
          <w:p w:rsidR="00F3493A" w:rsidRPr="00533163" w:rsidRDefault="00F3493A" w:rsidP="005242FC">
            <w:pPr>
              <w:spacing w:after="0"/>
              <w:jc w:val="center"/>
              <w:rPr>
                <w:sz w:val="18"/>
                <w:szCs w:val="16"/>
              </w:rPr>
            </w:pPr>
            <w:r w:rsidRPr="00533163">
              <w:rPr>
                <w:sz w:val="18"/>
                <w:szCs w:val="16"/>
              </w:rPr>
              <w:t>Gestor de residuos NP</w:t>
            </w:r>
          </w:p>
        </w:tc>
      </w:tr>
      <w:tr w:rsidR="00F3493A" w:rsidRPr="00533163" w:rsidTr="005242FC">
        <w:trPr>
          <w:jc w:val="center"/>
        </w:trPr>
        <w:tc>
          <w:tcPr>
            <w:tcW w:w="1277" w:type="dxa"/>
            <w:shd w:val="pct20" w:color="auto" w:fill="auto"/>
            <w:vAlign w:val="center"/>
          </w:tcPr>
          <w:p w:rsidR="00F3493A" w:rsidRPr="00533163" w:rsidRDefault="00F3493A" w:rsidP="005242FC">
            <w:pPr>
              <w:spacing w:after="0"/>
              <w:jc w:val="center"/>
              <w:rPr>
                <w:b/>
                <w:sz w:val="18"/>
                <w:szCs w:val="18"/>
              </w:rPr>
            </w:pPr>
            <w:r w:rsidRPr="00533163">
              <w:rPr>
                <w:b/>
                <w:sz w:val="18"/>
                <w:szCs w:val="18"/>
              </w:rPr>
              <w:t>A.2.: RC Nivel II</w:t>
            </w:r>
          </w:p>
        </w:tc>
        <w:tc>
          <w:tcPr>
            <w:tcW w:w="1791" w:type="dxa"/>
            <w:shd w:val="pct20" w:color="auto" w:fill="auto"/>
            <w:vAlign w:val="center"/>
          </w:tcPr>
          <w:p w:rsidR="00F3493A" w:rsidRPr="00533163" w:rsidRDefault="00F3493A" w:rsidP="005242FC">
            <w:pPr>
              <w:spacing w:after="0"/>
              <w:jc w:val="center"/>
              <w:rPr>
                <w:b/>
                <w:sz w:val="18"/>
                <w:szCs w:val="18"/>
              </w:rPr>
            </w:pPr>
            <w:r w:rsidRPr="00533163">
              <w:rPr>
                <w:b/>
                <w:sz w:val="18"/>
                <w:szCs w:val="18"/>
              </w:rPr>
              <w:t>RC: Naturaleza pétrea</w:t>
            </w:r>
          </w:p>
        </w:tc>
        <w:tc>
          <w:tcPr>
            <w:tcW w:w="1841" w:type="dxa"/>
            <w:shd w:val="pct20" w:color="auto" w:fill="auto"/>
            <w:vAlign w:val="center"/>
          </w:tcPr>
          <w:p w:rsidR="00F3493A" w:rsidRPr="00533163" w:rsidRDefault="00F3493A" w:rsidP="005242FC">
            <w:pPr>
              <w:spacing w:after="0"/>
              <w:jc w:val="center"/>
              <w:rPr>
                <w:b/>
                <w:sz w:val="18"/>
                <w:szCs w:val="18"/>
              </w:rPr>
            </w:pPr>
          </w:p>
        </w:tc>
        <w:tc>
          <w:tcPr>
            <w:tcW w:w="1835" w:type="dxa"/>
            <w:shd w:val="pct20" w:color="auto" w:fill="auto"/>
            <w:vAlign w:val="center"/>
          </w:tcPr>
          <w:p w:rsidR="00F3493A" w:rsidRPr="00533163" w:rsidRDefault="00F3493A" w:rsidP="005242FC">
            <w:pPr>
              <w:spacing w:after="0"/>
              <w:jc w:val="center"/>
              <w:rPr>
                <w:b/>
                <w:sz w:val="18"/>
                <w:szCs w:val="18"/>
              </w:rPr>
            </w:pPr>
          </w:p>
        </w:tc>
        <w:tc>
          <w:tcPr>
            <w:tcW w:w="1761" w:type="dxa"/>
            <w:shd w:val="pct20" w:color="auto" w:fill="auto"/>
            <w:vAlign w:val="center"/>
          </w:tcPr>
          <w:p w:rsidR="00F3493A" w:rsidRPr="00533163" w:rsidRDefault="00F3493A" w:rsidP="005242FC">
            <w:pPr>
              <w:spacing w:after="0"/>
              <w:jc w:val="center"/>
              <w:rPr>
                <w:b/>
                <w:sz w:val="18"/>
                <w:szCs w:val="18"/>
              </w:rPr>
            </w:pP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2.- HORMIG</w:t>
            </w:r>
            <w:r>
              <w:rPr>
                <w:sz w:val="18"/>
                <w:szCs w:val="18"/>
              </w:rPr>
              <w:t>Ó</w:t>
            </w:r>
            <w:r w:rsidRPr="00533163">
              <w:rPr>
                <w:sz w:val="18"/>
                <w:szCs w:val="18"/>
              </w:rPr>
              <w:t>N</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trHeight w:val="338"/>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17 01 01</w:t>
            </w:r>
          </w:p>
        </w:tc>
        <w:tc>
          <w:tcPr>
            <w:tcW w:w="1841" w:type="dxa"/>
            <w:vAlign w:val="center"/>
          </w:tcPr>
          <w:p w:rsidR="00F3493A" w:rsidRPr="00533163" w:rsidRDefault="00F3493A" w:rsidP="005242FC">
            <w:pPr>
              <w:spacing w:after="0"/>
              <w:jc w:val="center"/>
              <w:rPr>
                <w:sz w:val="18"/>
                <w:szCs w:val="18"/>
              </w:rPr>
            </w:pPr>
            <w:r w:rsidRPr="00533163">
              <w:rPr>
                <w:sz w:val="18"/>
                <w:szCs w:val="18"/>
              </w:rPr>
              <w:t>Hormigón</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RCD</w:t>
            </w:r>
          </w:p>
        </w:tc>
      </w:tr>
      <w:tr w:rsidR="00F3493A" w:rsidRPr="00533163" w:rsidTr="005242FC">
        <w:trPr>
          <w:trHeight w:val="139"/>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3..- LADRILLOS, AZULEJOS Y OTROS CERÁMICOS</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trHeight w:val="630"/>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17 01 03</w:t>
            </w:r>
          </w:p>
        </w:tc>
        <w:tc>
          <w:tcPr>
            <w:tcW w:w="1841" w:type="dxa"/>
            <w:vAlign w:val="center"/>
          </w:tcPr>
          <w:p w:rsidR="00F3493A" w:rsidRPr="00533163" w:rsidRDefault="00F3493A" w:rsidP="005242FC">
            <w:pPr>
              <w:spacing w:after="0"/>
              <w:jc w:val="center"/>
              <w:rPr>
                <w:sz w:val="18"/>
                <w:szCs w:val="18"/>
              </w:rPr>
            </w:pPr>
            <w:r w:rsidRPr="00533163">
              <w:rPr>
                <w:sz w:val="18"/>
                <w:szCs w:val="18"/>
              </w:rPr>
              <w:t>cerámicos</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RCD</w:t>
            </w:r>
          </w:p>
        </w:tc>
      </w:tr>
      <w:tr w:rsidR="00F3493A" w:rsidRPr="00533163" w:rsidTr="005242FC">
        <w:trPr>
          <w:trHeight w:val="120"/>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3.- PIEDRA</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trHeight w:val="360"/>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17 09 04</w:t>
            </w:r>
          </w:p>
        </w:tc>
        <w:tc>
          <w:tcPr>
            <w:tcW w:w="1841" w:type="dxa"/>
            <w:vAlign w:val="center"/>
          </w:tcPr>
          <w:p w:rsidR="00F3493A" w:rsidRPr="00533163" w:rsidRDefault="00F3493A" w:rsidP="005242FC">
            <w:pPr>
              <w:spacing w:after="0"/>
              <w:jc w:val="center"/>
              <w:rPr>
                <w:sz w:val="18"/>
                <w:szCs w:val="18"/>
              </w:rPr>
            </w:pPr>
            <w:r w:rsidRPr="00533163">
              <w:rPr>
                <w:sz w:val="18"/>
                <w:szCs w:val="18"/>
              </w:rPr>
              <w:t>Otros residuos de construcción y demolición</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w:t>
            </w:r>
            <w:proofErr w:type="spellStart"/>
            <w:r w:rsidRPr="00533163">
              <w:rPr>
                <w:sz w:val="18"/>
                <w:szCs w:val="18"/>
              </w:rPr>
              <w:t>Vertdero</w:t>
            </w:r>
            <w:proofErr w:type="spellEnd"/>
          </w:p>
        </w:tc>
        <w:tc>
          <w:tcPr>
            <w:tcW w:w="1761" w:type="dxa"/>
            <w:vAlign w:val="center"/>
          </w:tcPr>
          <w:p w:rsidR="00F3493A" w:rsidRPr="00533163" w:rsidRDefault="00F3493A" w:rsidP="005242FC">
            <w:pPr>
              <w:spacing w:after="0"/>
              <w:jc w:val="center"/>
              <w:rPr>
                <w:sz w:val="18"/>
                <w:szCs w:val="18"/>
              </w:rPr>
            </w:pPr>
            <w:r w:rsidRPr="00533163">
              <w:rPr>
                <w:sz w:val="18"/>
                <w:szCs w:val="18"/>
              </w:rPr>
              <w:t>Gestor RCD</w:t>
            </w:r>
          </w:p>
        </w:tc>
      </w:tr>
    </w:tbl>
    <w:p w:rsidR="00F3493A" w:rsidRDefault="00F3493A" w:rsidP="00F3493A">
      <w:r>
        <w:br w:type="page"/>
      </w:r>
    </w:p>
    <w:p w:rsidR="00F3493A" w:rsidRDefault="00F3493A" w:rsidP="00F3493A"/>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791"/>
        <w:gridCol w:w="1841"/>
        <w:gridCol w:w="1835"/>
        <w:gridCol w:w="1761"/>
      </w:tblGrid>
      <w:tr w:rsidR="00F3493A" w:rsidRPr="00533163" w:rsidTr="005242FC">
        <w:trPr>
          <w:jc w:val="center"/>
        </w:trPr>
        <w:tc>
          <w:tcPr>
            <w:tcW w:w="1277" w:type="dxa"/>
            <w:shd w:val="pct20" w:color="auto" w:fill="auto"/>
            <w:vAlign w:val="center"/>
          </w:tcPr>
          <w:p w:rsidR="00F3493A" w:rsidRPr="00533163" w:rsidRDefault="00F3493A" w:rsidP="005242FC">
            <w:pPr>
              <w:spacing w:after="0"/>
              <w:jc w:val="center"/>
              <w:rPr>
                <w:b/>
                <w:sz w:val="18"/>
                <w:szCs w:val="18"/>
              </w:rPr>
            </w:pPr>
            <w:r w:rsidRPr="00533163">
              <w:rPr>
                <w:b/>
                <w:sz w:val="18"/>
                <w:szCs w:val="18"/>
              </w:rPr>
              <w:t>A.2.:RC Nivel II</w:t>
            </w:r>
          </w:p>
        </w:tc>
        <w:tc>
          <w:tcPr>
            <w:tcW w:w="1791" w:type="dxa"/>
            <w:shd w:val="pct20" w:color="auto" w:fill="auto"/>
            <w:vAlign w:val="center"/>
          </w:tcPr>
          <w:p w:rsidR="00F3493A" w:rsidRPr="00533163" w:rsidRDefault="00F3493A" w:rsidP="005242FC">
            <w:pPr>
              <w:spacing w:after="0"/>
              <w:jc w:val="center"/>
              <w:rPr>
                <w:b/>
                <w:sz w:val="18"/>
                <w:szCs w:val="18"/>
              </w:rPr>
            </w:pPr>
            <w:r w:rsidRPr="00533163">
              <w:rPr>
                <w:b/>
                <w:sz w:val="18"/>
                <w:szCs w:val="18"/>
              </w:rPr>
              <w:t>RCD: Potencialmente peligrosos y otros</w:t>
            </w:r>
          </w:p>
        </w:tc>
        <w:tc>
          <w:tcPr>
            <w:tcW w:w="1841" w:type="dxa"/>
            <w:shd w:val="pct20" w:color="auto" w:fill="auto"/>
            <w:vAlign w:val="center"/>
          </w:tcPr>
          <w:p w:rsidR="00F3493A" w:rsidRPr="00533163" w:rsidRDefault="00F3493A" w:rsidP="005242FC">
            <w:pPr>
              <w:spacing w:after="0"/>
              <w:jc w:val="center"/>
              <w:rPr>
                <w:b/>
                <w:sz w:val="18"/>
                <w:szCs w:val="18"/>
              </w:rPr>
            </w:pPr>
          </w:p>
        </w:tc>
        <w:tc>
          <w:tcPr>
            <w:tcW w:w="1835" w:type="dxa"/>
            <w:shd w:val="pct20" w:color="auto" w:fill="auto"/>
            <w:vAlign w:val="center"/>
          </w:tcPr>
          <w:p w:rsidR="00F3493A" w:rsidRPr="00533163" w:rsidRDefault="00F3493A" w:rsidP="005242FC">
            <w:pPr>
              <w:spacing w:after="0"/>
              <w:jc w:val="center"/>
              <w:rPr>
                <w:b/>
                <w:sz w:val="18"/>
                <w:szCs w:val="18"/>
              </w:rPr>
            </w:pPr>
          </w:p>
        </w:tc>
        <w:tc>
          <w:tcPr>
            <w:tcW w:w="1761" w:type="dxa"/>
            <w:shd w:val="pct20" w:color="auto" w:fill="auto"/>
            <w:vAlign w:val="center"/>
          </w:tcPr>
          <w:p w:rsidR="00F3493A" w:rsidRPr="00533163" w:rsidRDefault="00F3493A" w:rsidP="005242FC">
            <w:pPr>
              <w:spacing w:after="0"/>
              <w:jc w:val="center"/>
              <w:rPr>
                <w:b/>
                <w:sz w:val="18"/>
                <w:szCs w:val="18"/>
              </w:rPr>
            </w:pP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 BASURA</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20 03 01</w:t>
            </w:r>
          </w:p>
        </w:tc>
        <w:tc>
          <w:tcPr>
            <w:tcW w:w="1841" w:type="dxa"/>
            <w:vAlign w:val="center"/>
          </w:tcPr>
          <w:p w:rsidR="00F3493A" w:rsidRPr="00533163" w:rsidRDefault="00F3493A" w:rsidP="005242FC">
            <w:pPr>
              <w:spacing w:after="0"/>
              <w:jc w:val="center"/>
              <w:rPr>
                <w:sz w:val="18"/>
                <w:szCs w:val="18"/>
              </w:rPr>
            </w:pPr>
            <w:r w:rsidRPr="00533163">
              <w:rPr>
                <w:sz w:val="18"/>
                <w:szCs w:val="18"/>
              </w:rPr>
              <w:t>Mezcla de residuos municipales</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 / Vertedero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RSU</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2.- POTENCIALMENTE PELIGROSOS Y OTROS</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15 02 02</w:t>
            </w:r>
          </w:p>
        </w:tc>
        <w:tc>
          <w:tcPr>
            <w:tcW w:w="1841" w:type="dxa"/>
            <w:vAlign w:val="center"/>
          </w:tcPr>
          <w:p w:rsidR="00F3493A" w:rsidRPr="00533163" w:rsidRDefault="00F3493A" w:rsidP="005242FC">
            <w:pPr>
              <w:spacing w:after="0"/>
              <w:jc w:val="center"/>
              <w:rPr>
                <w:sz w:val="18"/>
                <w:szCs w:val="18"/>
              </w:rPr>
            </w:pPr>
            <w:r w:rsidRPr="00533163">
              <w:rPr>
                <w:sz w:val="18"/>
                <w:szCs w:val="18"/>
              </w:rPr>
              <w:t>Absorbentes contaminados (trapos, )</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13 02 05</w:t>
            </w:r>
          </w:p>
        </w:tc>
        <w:tc>
          <w:tcPr>
            <w:tcW w:w="1841" w:type="dxa"/>
            <w:vAlign w:val="center"/>
          </w:tcPr>
          <w:p w:rsidR="00F3493A" w:rsidRPr="00533163" w:rsidRDefault="00F3493A" w:rsidP="005242FC">
            <w:pPr>
              <w:spacing w:after="0"/>
              <w:jc w:val="center"/>
              <w:rPr>
                <w:sz w:val="18"/>
                <w:szCs w:val="18"/>
              </w:rPr>
            </w:pPr>
            <w:r w:rsidRPr="00533163">
              <w:rPr>
                <w:sz w:val="18"/>
                <w:szCs w:val="18"/>
              </w:rPr>
              <w:t>Aceites usados (minerales no clorados de motor, …)</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trHeight w:val="210"/>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16 01 07</w:t>
            </w:r>
          </w:p>
        </w:tc>
        <w:tc>
          <w:tcPr>
            <w:tcW w:w="1841" w:type="dxa"/>
            <w:vAlign w:val="center"/>
          </w:tcPr>
          <w:p w:rsidR="00F3493A" w:rsidRPr="00533163" w:rsidRDefault="00F3493A" w:rsidP="005242FC">
            <w:pPr>
              <w:spacing w:after="0"/>
              <w:jc w:val="center"/>
              <w:rPr>
                <w:sz w:val="18"/>
                <w:szCs w:val="18"/>
              </w:rPr>
            </w:pPr>
            <w:r w:rsidRPr="00533163">
              <w:rPr>
                <w:sz w:val="18"/>
                <w:szCs w:val="18"/>
              </w:rPr>
              <w:t>Filtros de aceite</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trHeight w:val="108"/>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rFonts w:eastAsia="Times New Roman" w:cs="Arial"/>
                <w:sz w:val="18"/>
                <w:szCs w:val="18"/>
              </w:rPr>
              <w:t>20 01 21</w:t>
            </w:r>
          </w:p>
        </w:tc>
        <w:tc>
          <w:tcPr>
            <w:tcW w:w="1841" w:type="dxa"/>
            <w:vAlign w:val="center"/>
          </w:tcPr>
          <w:p w:rsidR="00F3493A" w:rsidRPr="00533163" w:rsidRDefault="00F3493A" w:rsidP="005242FC">
            <w:pPr>
              <w:spacing w:after="0"/>
              <w:jc w:val="center"/>
              <w:rPr>
                <w:sz w:val="18"/>
                <w:szCs w:val="18"/>
              </w:rPr>
            </w:pPr>
            <w:r w:rsidRPr="00533163">
              <w:rPr>
                <w:sz w:val="18"/>
                <w:szCs w:val="18"/>
              </w:rPr>
              <w:t>Tubos fluorescentes</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16 06 04</w:t>
            </w:r>
          </w:p>
        </w:tc>
        <w:tc>
          <w:tcPr>
            <w:tcW w:w="1841" w:type="dxa"/>
            <w:vAlign w:val="center"/>
          </w:tcPr>
          <w:p w:rsidR="00F3493A" w:rsidRPr="00533163" w:rsidRDefault="00F3493A" w:rsidP="005242FC">
            <w:pPr>
              <w:spacing w:after="0"/>
              <w:jc w:val="center"/>
              <w:rPr>
                <w:sz w:val="18"/>
                <w:szCs w:val="18"/>
              </w:rPr>
            </w:pPr>
            <w:r w:rsidRPr="00533163">
              <w:rPr>
                <w:sz w:val="18"/>
                <w:szCs w:val="18"/>
              </w:rPr>
              <w:t>Pilas alcalinas y salinas</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15 01 10</w:t>
            </w:r>
          </w:p>
        </w:tc>
        <w:tc>
          <w:tcPr>
            <w:tcW w:w="1841" w:type="dxa"/>
            <w:vAlign w:val="center"/>
          </w:tcPr>
          <w:p w:rsidR="00F3493A" w:rsidRPr="00533163" w:rsidRDefault="00F3493A" w:rsidP="005242FC">
            <w:pPr>
              <w:spacing w:after="0"/>
              <w:jc w:val="center"/>
              <w:rPr>
                <w:sz w:val="18"/>
                <w:szCs w:val="18"/>
              </w:rPr>
            </w:pPr>
            <w:r w:rsidRPr="00533163">
              <w:rPr>
                <w:sz w:val="18"/>
                <w:szCs w:val="18"/>
              </w:rPr>
              <w:t>Envases vacios de metal o plástico contaminado</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07 07 01</w:t>
            </w:r>
          </w:p>
        </w:tc>
        <w:tc>
          <w:tcPr>
            <w:tcW w:w="1841" w:type="dxa"/>
            <w:vAlign w:val="center"/>
          </w:tcPr>
          <w:p w:rsidR="00F3493A" w:rsidRPr="00533163" w:rsidRDefault="00F3493A" w:rsidP="005242FC">
            <w:pPr>
              <w:spacing w:after="0"/>
              <w:jc w:val="center"/>
              <w:rPr>
                <w:sz w:val="18"/>
                <w:szCs w:val="18"/>
              </w:rPr>
            </w:pPr>
            <w:r w:rsidRPr="00533163">
              <w:rPr>
                <w:sz w:val="18"/>
                <w:szCs w:val="18"/>
              </w:rPr>
              <w:t xml:space="preserve">Sobrantes de </w:t>
            </w:r>
            <w:proofErr w:type="spellStart"/>
            <w:r w:rsidRPr="00533163">
              <w:rPr>
                <w:sz w:val="18"/>
                <w:szCs w:val="18"/>
              </w:rPr>
              <w:t>desencofrante</w:t>
            </w:r>
            <w:proofErr w:type="spellEnd"/>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15 01 11</w:t>
            </w:r>
          </w:p>
        </w:tc>
        <w:tc>
          <w:tcPr>
            <w:tcW w:w="1841" w:type="dxa"/>
            <w:vAlign w:val="center"/>
          </w:tcPr>
          <w:p w:rsidR="00F3493A" w:rsidRPr="00533163" w:rsidRDefault="00F3493A" w:rsidP="005242FC">
            <w:pPr>
              <w:spacing w:after="0"/>
              <w:jc w:val="center"/>
              <w:rPr>
                <w:sz w:val="18"/>
                <w:szCs w:val="18"/>
              </w:rPr>
            </w:pPr>
            <w:r w:rsidRPr="00533163">
              <w:rPr>
                <w:sz w:val="18"/>
                <w:szCs w:val="18"/>
              </w:rPr>
              <w:t>Aerosoles vacíos</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bl>
    <w:p w:rsidR="00F3493A" w:rsidRDefault="00F3493A" w:rsidP="00F3493A"/>
    <w:p w:rsidR="00F3493A" w:rsidRDefault="00F3493A" w:rsidP="00F3493A">
      <w:bookmarkStart w:id="17" w:name="_GoBack"/>
      <w:bookmarkEnd w:id="17"/>
      <w:r>
        <w:br w:type="page"/>
      </w:r>
    </w:p>
    <w:p w:rsidR="00F3493A" w:rsidRDefault="00F3493A" w:rsidP="00F3493A">
      <w:pPr>
        <w:pStyle w:val="Ttulo1"/>
        <w:spacing w:before="240" w:line="240" w:lineRule="auto"/>
      </w:pPr>
      <w:bookmarkStart w:id="18" w:name="_Toc500226293"/>
      <w:bookmarkStart w:id="19" w:name="_Toc519237916"/>
      <w:bookmarkStart w:id="20" w:name="_Toc536029568"/>
      <w:r>
        <w:lastRenderedPageBreak/>
        <w:t>PRESCRIPCIONES TECNICAS</w:t>
      </w:r>
      <w:bookmarkEnd w:id="18"/>
      <w:bookmarkEnd w:id="19"/>
      <w:bookmarkEnd w:id="20"/>
    </w:p>
    <w:p w:rsidR="00F3493A" w:rsidRDefault="00F3493A" w:rsidP="00F3493A">
      <w:r>
        <w:t>Se tendrán en consideración los posibles criterios municipales establecidos (ordenanzas que resulten de aplicación, licencias de obra,…) para una mejor gestión ambiental del proyecto planteado, en particular, cuando aludan a obligaciones de separación en origen de los residuos objeto de tratamiento posterior como el reciclaje o la reutilización. Este punto deberá ser tenido en cuenta por el contratista en lo relativo al aspecto económico y viabilidad de las posibilidades de llevarlo a cabo.</w:t>
      </w:r>
    </w:p>
    <w:p w:rsidR="00F3493A" w:rsidRDefault="00F3493A" w:rsidP="00F3493A">
      <w:r>
        <w:t>Es preceptiva la obligación, en cuanto a la gestión de los residuos de construcción y demolición, de contar con un gestor debidamente autorizado, obligación que, además, se extenderá al transporte utilizado para ello. En este punto, resulta de especial importancia el control y seguimiento documental exigido por las distintas disposiciones legales que resultan de aplicación y que impida la comisión de irregularidades (RD 105/2008 Y DECRETO 112/2012 para residuos de construcción y demolición, RD 833/88 y RD 952/1997 para residuos tóxicos y peligrosos, Decreto 259/1998, de 29 de septiembre, por el que se regula la gestión del aceite usado en el ámbito de la Comunidad Autónoma del País Vasco, RD 679/2006, de 2 de junio, por el que se regula la gestión de los aceites industriales usados, etc.).</w:t>
      </w:r>
    </w:p>
    <w:p w:rsidR="00F3493A" w:rsidRDefault="00F3493A" w:rsidP="00F3493A">
      <w:r>
        <w:t>Los residuos considerados como urbanos o inertes susceptibles de ser objeto de operaciones de reciclado o valorización que se generen en el transcurso de las obras, deberán ser gestionados conforme a las disposiciones legales y las establecidas por el municipio, en aras al cumplimiento en esta tipología de residuos de la obligación legal de reciclado y/o valorización.</w:t>
      </w:r>
    </w:p>
    <w:p w:rsidR="00F3493A" w:rsidRDefault="00F3493A" w:rsidP="00F3493A">
      <w:r>
        <w:t>De forma previa al inicio de la obra, el productor de residuos de construcción y demolición deberá redactar un Plan de Gestión de Residuos adecuado a la naturaleza de la obra, donde se especifique todas las operaciones que va a observar en la producción y gestión de los residuos, así como definir la persona responsable de su correcta ejecución. Una vez aprobado por la dirección facultativa y aceptada por la propiedad, el plan pasará a formar parte de los documentos contractuales de la obra. Asimismo, el productor de residuos vinculados a la ejecución de la obra, deberá llevar al día un registro (físico o telemático) en el que conste, como mínimo, los residuos generados, por orden cronológico, en cuanto a la cantidad, naturaleza, origen, destino y método de tratamiento de los mismos, en el que figuraran todos los documentos que acrediten la correcta gestión, debiendo mantenerse dicho registro por un periodo mínimo de 3 años.</w:t>
      </w:r>
    </w:p>
    <w:p w:rsidR="00F3493A" w:rsidRDefault="00F3493A" w:rsidP="00F3493A">
      <w:r>
        <w:t>La gestión final de los residuos que se realice deberá recogerse en un informe final de obra (según modelo incluido en el Anexo III del Decreto 112/2012), donde conste de forma documental las operaciones a las que han sometido los residuos generados, especificándose el medio de transporte utilizado y el destino de los mismos, que, en cualquier caso, deberán estar convenientemente autorizados. A este informe deberá adjuntarse la siguiente información:</w:t>
      </w:r>
    </w:p>
    <w:p w:rsidR="00F3493A" w:rsidRDefault="00F3493A" w:rsidP="00F3493A">
      <w:pPr>
        <w:pStyle w:val="Prrafodelista"/>
        <w:numPr>
          <w:ilvl w:val="0"/>
          <w:numId w:val="6"/>
        </w:numPr>
        <w:spacing w:line="240" w:lineRule="auto"/>
      </w:pPr>
      <w:r>
        <w:t>En caso de gestión de tierras y roca no contaminadas en un relleno de tierras, la autorización del órgano competente a la ejecución de dicho relleno.</w:t>
      </w:r>
    </w:p>
    <w:p w:rsidR="00F3493A" w:rsidRDefault="00F3493A" w:rsidP="00F3493A">
      <w:pPr>
        <w:pStyle w:val="Prrafodelista"/>
        <w:numPr>
          <w:ilvl w:val="0"/>
          <w:numId w:val="6"/>
        </w:numPr>
        <w:spacing w:line="240" w:lineRule="auto"/>
      </w:pPr>
      <w:r>
        <w:t>Los certificados acreditativos de la correcta gestión de los residuos emitidos por las personas gestoras autorizadas a tal efecto o por las personas titulares de los rellenos autorizadas a las que se hayan destinado las tierras y rocas no contaminadas.</w:t>
      </w:r>
    </w:p>
    <w:p w:rsidR="00F3493A" w:rsidRDefault="00F3493A" w:rsidP="00F3493A">
      <w:pPr>
        <w:pStyle w:val="Prrafodelista"/>
        <w:numPr>
          <w:ilvl w:val="0"/>
          <w:numId w:val="6"/>
        </w:numPr>
        <w:spacing w:line="240" w:lineRule="auto"/>
      </w:pPr>
      <w:r>
        <w:t xml:space="preserve">En caso de optarse por la valorización y /o reutilización de residuos en la misma obra (además de legar la planta ubicada en obra en base a la normativa vigente, especialmente en </w:t>
      </w:r>
      <w:r>
        <w:lastRenderedPageBreak/>
        <w:t>lo establecido en el artículo 12 y siguientes del Decreto 112/2012 anteriormente citado), la Declaración jurada de la cantidad y uso de los residuos valorizados y de los materiales de construcción y demolición utilizados in situ.</w:t>
      </w:r>
    </w:p>
    <w:p w:rsidR="00F3493A" w:rsidRDefault="00F3493A" w:rsidP="00F3493A">
      <w:pPr>
        <w:jc w:val="left"/>
      </w:pPr>
      <w:r>
        <w:br w:type="page"/>
      </w:r>
    </w:p>
    <w:p w:rsidR="00F3493A" w:rsidRDefault="00F3493A" w:rsidP="00F3493A">
      <w:pPr>
        <w:pStyle w:val="Ttulo1"/>
        <w:spacing w:before="240" w:line="240" w:lineRule="auto"/>
      </w:pPr>
      <w:bookmarkStart w:id="21" w:name="_Toc500226294"/>
      <w:bookmarkStart w:id="22" w:name="_Toc519237917"/>
      <w:bookmarkStart w:id="23" w:name="_Toc536029569"/>
      <w:r w:rsidRPr="00846E84">
        <w:lastRenderedPageBreak/>
        <w:t>VALORACI</w:t>
      </w:r>
      <w:r>
        <w:t>Ó</w:t>
      </w:r>
      <w:r w:rsidRPr="00846E84">
        <w:t>N DEL COSTE PREVISTO DE LA GESTIÓN DE LOS RESIDUOS DE CONSTRUCCI</w:t>
      </w:r>
      <w:r>
        <w:t>Ó</w:t>
      </w:r>
      <w:r w:rsidRPr="00846E84">
        <w:t>N Y DEMOLICI</w:t>
      </w:r>
      <w:r>
        <w:t>Ó</w:t>
      </w:r>
      <w:r w:rsidRPr="00846E84">
        <w:t>N DE LA OBRA</w:t>
      </w:r>
      <w:bookmarkEnd w:id="21"/>
      <w:bookmarkEnd w:id="22"/>
      <w:bookmarkEnd w:id="23"/>
    </w:p>
    <w:p w:rsidR="00F3493A" w:rsidRDefault="00F3493A" w:rsidP="00F3493A"/>
    <w:tbl>
      <w:tblPr>
        <w:tblW w:w="9062" w:type="dxa"/>
        <w:jc w:val="right"/>
        <w:tblCellMar>
          <w:left w:w="70" w:type="dxa"/>
          <w:right w:w="70" w:type="dxa"/>
        </w:tblCellMar>
        <w:tblLook w:val="04A0" w:firstRow="1" w:lastRow="0" w:firstColumn="1" w:lastColumn="0" w:noHBand="0" w:noVBand="1"/>
      </w:tblPr>
      <w:tblGrid>
        <w:gridCol w:w="3440"/>
        <w:gridCol w:w="1076"/>
        <w:gridCol w:w="1691"/>
        <w:gridCol w:w="1266"/>
        <w:gridCol w:w="1589"/>
      </w:tblGrid>
      <w:tr w:rsidR="00F3493A" w:rsidRPr="00F3493A" w:rsidTr="00F3493A">
        <w:trPr>
          <w:trHeight w:val="525"/>
          <w:jc w:val="right"/>
        </w:trPr>
        <w:tc>
          <w:tcPr>
            <w:tcW w:w="3440" w:type="dxa"/>
            <w:tcBorders>
              <w:top w:val="nil"/>
              <w:left w:val="nil"/>
              <w:bottom w:val="nil"/>
              <w:right w:val="nil"/>
            </w:tcBorders>
            <w:shd w:val="clear" w:color="000000" w:fill="FFFFFF"/>
            <w:noWrap/>
            <w:vAlign w:val="bottom"/>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 </w:t>
            </w:r>
          </w:p>
        </w:tc>
        <w:tc>
          <w:tcPr>
            <w:tcW w:w="1076" w:type="dxa"/>
            <w:tcBorders>
              <w:top w:val="single" w:sz="8" w:space="0" w:color="auto"/>
              <w:left w:val="single" w:sz="8" w:space="0" w:color="auto"/>
              <w:bottom w:val="single" w:sz="8" w:space="0" w:color="auto"/>
              <w:right w:val="single" w:sz="8" w:space="0" w:color="auto"/>
            </w:tcBorders>
            <w:shd w:val="clear" w:color="000000" w:fill="CCC0DA"/>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 de peso</w:t>
            </w:r>
          </w:p>
        </w:tc>
        <w:tc>
          <w:tcPr>
            <w:tcW w:w="1691" w:type="dxa"/>
            <w:tcBorders>
              <w:top w:val="single" w:sz="8" w:space="0" w:color="auto"/>
              <w:left w:val="nil"/>
              <w:bottom w:val="single" w:sz="8" w:space="0" w:color="auto"/>
              <w:right w:val="single" w:sz="8" w:space="0" w:color="auto"/>
            </w:tcBorders>
            <w:shd w:val="clear" w:color="000000" w:fill="CCC0DA"/>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Toneladas de cada tipo de RDC</w:t>
            </w:r>
          </w:p>
        </w:tc>
        <w:tc>
          <w:tcPr>
            <w:tcW w:w="1266" w:type="dxa"/>
            <w:tcBorders>
              <w:top w:val="single" w:sz="8" w:space="0" w:color="auto"/>
              <w:left w:val="nil"/>
              <w:bottom w:val="single" w:sz="8" w:space="0" w:color="auto"/>
              <w:right w:val="single" w:sz="8" w:space="0" w:color="auto"/>
            </w:tcBorders>
            <w:shd w:val="clear" w:color="000000" w:fill="CCC0DA"/>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Precio por tonelada</w:t>
            </w:r>
          </w:p>
        </w:tc>
        <w:tc>
          <w:tcPr>
            <w:tcW w:w="1589" w:type="dxa"/>
            <w:tcBorders>
              <w:top w:val="single" w:sz="8" w:space="0" w:color="auto"/>
              <w:left w:val="nil"/>
              <w:bottom w:val="single" w:sz="8" w:space="0" w:color="auto"/>
              <w:right w:val="single" w:sz="8" w:space="0" w:color="auto"/>
            </w:tcBorders>
            <w:shd w:val="clear" w:color="000000" w:fill="CCC0DA"/>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TOTAL</w:t>
            </w:r>
          </w:p>
        </w:tc>
      </w:tr>
      <w:tr w:rsidR="00F3493A" w:rsidRPr="00F3493A" w:rsidTr="00F3493A">
        <w:trPr>
          <w:trHeight w:val="270"/>
          <w:jc w:val="right"/>
        </w:trPr>
        <w:tc>
          <w:tcPr>
            <w:tcW w:w="3440" w:type="dxa"/>
            <w:tcBorders>
              <w:top w:val="nil"/>
              <w:left w:val="nil"/>
              <w:bottom w:val="nil"/>
              <w:right w:val="nil"/>
            </w:tcBorders>
            <w:shd w:val="clear" w:color="000000" w:fill="FFFFFF"/>
            <w:noWrap/>
            <w:vAlign w:val="bottom"/>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 </w:t>
            </w:r>
          </w:p>
        </w:tc>
        <w:tc>
          <w:tcPr>
            <w:tcW w:w="1076" w:type="dxa"/>
            <w:tcBorders>
              <w:top w:val="nil"/>
              <w:left w:val="single" w:sz="8" w:space="0" w:color="auto"/>
              <w:bottom w:val="single" w:sz="8" w:space="0" w:color="auto"/>
              <w:right w:val="single" w:sz="8" w:space="0" w:color="auto"/>
            </w:tcBorders>
            <w:shd w:val="clear" w:color="000000" w:fill="CCC0DA"/>
            <w:noWrap/>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w:t>
            </w:r>
          </w:p>
        </w:tc>
        <w:tc>
          <w:tcPr>
            <w:tcW w:w="1691" w:type="dxa"/>
            <w:tcBorders>
              <w:top w:val="nil"/>
              <w:left w:val="nil"/>
              <w:bottom w:val="single" w:sz="8" w:space="0" w:color="auto"/>
              <w:right w:val="single" w:sz="8" w:space="0" w:color="auto"/>
            </w:tcBorders>
            <w:shd w:val="clear" w:color="000000" w:fill="CCC0DA"/>
            <w:noWrap/>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proofErr w:type="spellStart"/>
            <w:r w:rsidRPr="00F3493A">
              <w:rPr>
                <w:rFonts w:ascii="Calibri" w:eastAsia="Times New Roman" w:hAnsi="Calibri" w:cs="Calibri"/>
                <w:b/>
                <w:bCs/>
                <w:i/>
                <w:iCs/>
                <w:color w:val="000000"/>
                <w:sz w:val="20"/>
                <w:szCs w:val="20"/>
                <w:lang w:eastAsia="es-ES"/>
              </w:rPr>
              <w:t>Tn</w:t>
            </w:r>
            <w:proofErr w:type="spellEnd"/>
          </w:p>
        </w:tc>
        <w:tc>
          <w:tcPr>
            <w:tcW w:w="1266" w:type="dxa"/>
            <w:tcBorders>
              <w:top w:val="nil"/>
              <w:left w:val="nil"/>
              <w:bottom w:val="single" w:sz="8" w:space="0" w:color="auto"/>
              <w:right w:val="single" w:sz="8" w:space="0" w:color="auto"/>
            </w:tcBorders>
            <w:shd w:val="clear" w:color="000000" w:fill="CCC0DA"/>
            <w:noWrap/>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color w:val="000000"/>
                <w:sz w:val="20"/>
                <w:szCs w:val="20"/>
                <w:lang w:eastAsia="es-ES"/>
              </w:rPr>
              <w:t>€</w:t>
            </w:r>
            <w:r w:rsidRPr="00F3493A">
              <w:rPr>
                <w:rFonts w:ascii="Calibri" w:eastAsia="Times New Roman" w:hAnsi="Calibri" w:cs="Calibri"/>
                <w:b/>
                <w:bCs/>
                <w:i/>
                <w:iCs/>
                <w:color w:val="000000"/>
                <w:sz w:val="20"/>
                <w:szCs w:val="20"/>
                <w:lang w:eastAsia="es-ES"/>
              </w:rPr>
              <w:t>/</w:t>
            </w:r>
            <w:proofErr w:type="spellStart"/>
            <w:r w:rsidRPr="00F3493A">
              <w:rPr>
                <w:rFonts w:ascii="Calibri" w:eastAsia="Times New Roman" w:hAnsi="Calibri" w:cs="Calibri"/>
                <w:b/>
                <w:bCs/>
                <w:i/>
                <w:iCs/>
                <w:color w:val="000000"/>
                <w:sz w:val="20"/>
                <w:szCs w:val="20"/>
                <w:lang w:eastAsia="es-ES"/>
              </w:rPr>
              <w:t>Tn</w:t>
            </w:r>
            <w:proofErr w:type="spellEnd"/>
          </w:p>
        </w:tc>
        <w:tc>
          <w:tcPr>
            <w:tcW w:w="1589" w:type="dxa"/>
            <w:tcBorders>
              <w:top w:val="nil"/>
              <w:left w:val="nil"/>
              <w:bottom w:val="single" w:sz="8" w:space="0" w:color="auto"/>
              <w:right w:val="single" w:sz="8" w:space="0" w:color="auto"/>
            </w:tcBorders>
            <w:shd w:val="clear" w:color="000000" w:fill="CCC0DA"/>
            <w:noWrap/>
            <w:vAlign w:val="center"/>
            <w:hideMark/>
          </w:tcPr>
          <w:p w:rsidR="00F3493A" w:rsidRPr="00F3493A" w:rsidRDefault="00F3493A" w:rsidP="00F3493A">
            <w:pPr>
              <w:spacing w:after="0" w:line="240" w:lineRule="auto"/>
              <w:jc w:val="center"/>
              <w:rPr>
                <w:rFonts w:ascii="Calibri" w:eastAsia="Times New Roman" w:hAnsi="Calibri" w:cs="Calibri"/>
                <w:b/>
                <w:bCs/>
                <w:color w:val="000000"/>
                <w:sz w:val="20"/>
                <w:szCs w:val="20"/>
                <w:lang w:eastAsia="es-ES"/>
              </w:rPr>
            </w:pPr>
            <w:r w:rsidRPr="00F3493A">
              <w:rPr>
                <w:rFonts w:ascii="Calibri" w:eastAsia="Times New Roman" w:hAnsi="Calibri" w:cs="Calibri"/>
                <w:b/>
                <w:bCs/>
                <w:color w:val="000000"/>
                <w:sz w:val="20"/>
                <w:szCs w:val="20"/>
                <w:lang w:eastAsia="es-ES"/>
              </w:rPr>
              <w:t>€</w:t>
            </w:r>
          </w:p>
        </w:tc>
      </w:tr>
      <w:tr w:rsidR="00F3493A" w:rsidRPr="00F3493A" w:rsidTr="00F3493A">
        <w:trPr>
          <w:trHeight w:val="270"/>
          <w:jc w:val="right"/>
        </w:trPr>
        <w:tc>
          <w:tcPr>
            <w:tcW w:w="9062" w:type="dxa"/>
            <w:gridSpan w:val="5"/>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F3493A" w:rsidRPr="00F3493A" w:rsidRDefault="00F3493A" w:rsidP="00F3493A">
            <w:pPr>
              <w:spacing w:after="0" w:line="240" w:lineRule="auto"/>
              <w:jc w:val="left"/>
              <w:rPr>
                <w:rFonts w:ascii="Calibri" w:eastAsia="Times New Roman" w:hAnsi="Calibri" w:cs="Calibri"/>
                <w:b/>
                <w:bCs/>
                <w:color w:val="000000"/>
                <w:sz w:val="20"/>
                <w:szCs w:val="20"/>
                <w:lang w:eastAsia="es-ES"/>
              </w:rPr>
            </w:pPr>
            <w:r w:rsidRPr="00F3493A">
              <w:rPr>
                <w:rFonts w:ascii="Calibri" w:eastAsia="Times New Roman" w:hAnsi="Calibri" w:cs="Calibri"/>
                <w:b/>
                <w:bCs/>
                <w:color w:val="000000"/>
                <w:sz w:val="20"/>
                <w:szCs w:val="20"/>
                <w:lang w:eastAsia="es-ES"/>
              </w:rPr>
              <w:t xml:space="preserve">A.1.: </w:t>
            </w:r>
            <w:proofErr w:type="spellStart"/>
            <w:r w:rsidRPr="00F3493A">
              <w:rPr>
                <w:rFonts w:ascii="Calibri" w:eastAsia="Times New Roman" w:hAnsi="Calibri" w:cs="Calibri"/>
                <w:b/>
                <w:bCs/>
                <w:color w:val="000000"/>
                <w:sz w:val="20"/>
                <w:szCs w:val="20"/>
                <w:lang w:eastAsia="es-ES"/>
              </w:rPr>
              <w:t>RCDs</w:t>
            </w:r>
            <w:proofErr w:type="spellEnd"/>
            <w:r w:rsidRPr="00F3493A">
              <w:rPr>
                <w:rFonts w:ascii="Calibri" w:eastAsia="Times New Roman" w:hAnsi="Calibri" w:cs="Calibri"/>
                <w:b/>
                <w:bCs/>
                <w:color w:val="000000"/>
                <w:sz w:val="20"/>
                <w:szCs w:val="20"/>
                <w:lang w:eastAsia="es-ES"/>
              </w:rPr>
              <w:t xml:space="preserve"> Nivel I</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 Tierras y pétreos de la excavación</w:t>
            </w:r>
          </w:p>
        </w:tc>
        <w:tc>
          <w:tcPr>
            <w:tcW w:w="107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34,60</w:t>
            </w:r>
          </w:p>
        </w:tc>
        <w:tc>
          <w:tcPr>
            <w:tcW w:w="1691" w:type="dxa"/>
            <w:tcBorders>
              <w:top w:val="nil"/>
              <w:left w:val="nil"/>
              <w:bottom w:val="single" w:sz="8" w:space="0" w:color="auto"/>
              <w:right w:val="single" w:sz="8" w:space="0" w:color="auto"/>
            </w:tcBorders>
            <w:shd w:val="clear" w:color="auto" w:fill="auto"/>
            <w:noWrap/>
            <w:vAlign w:val="center"/>
            <w:hideMark/>
          </w:tcPr>
          <w:p w:rsidR="00F3493A" w:rsidRPr="00F3493A" w:rsidRDefault="00AA7CF9" w:rsidP="00AA7CF9">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62</w:t>
            </w:r>
            <w:r w:rsidR="00F3493A" w:rsidRPr="00F3493A">
              <w:rPr>
                <w:rFonts w:ascii="Calibri" w:eastAsia="Times New Roman" w:hAnsi="Calibri" w:cs="Calibri"/>
                <w:color w:val="000000"/>
                <w:sz w:val="20"/>
                <w:szCs w:val="20"/>
                <w:lang w:eastAsia="es-ES"/>
              </w:rPr>
              <w:t>,5</w:t>
            </w:r>
            <w:r>
              <w:rPr>
                <w:rFonts w:ascii="Calibri" w:eastAsia="Times New Roman" w:hAnsi="Calibri" w:cs="Calibri"/>
                <w:color w:val="000000"/>
                <w:sz w:val="20"/>
                <w:szCs w:val="20"/>
                <w:lang w:eastAsia="es-ES"/>
              </w:rPr>
              <w:t>4</w:t>
            </w:r>
          </w:p>
        </w:tc>
        <w:tc>
          <w:tcPr>
            <w:tcW w:w="126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6,50</w:t>
            </w:r>
          </w:p>
        </w:tc>
        <w:tc>
          <w:tcPr>
            <w:tcW w:w="1589"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w:t>
            </w:r>
          </w:p>
        </w:tc>
      </w:tr>
      <w:tr w:rsidR="00F3493A" w:rsidRPr="00F3493A" w:rsidTr="00F3493A">
        <w:trPr>
          <w:trHeight w:val="270"/>
          <w:jc w:val="right"/>
        </w:trPr>
        <w:tc>
          <w:tcPr>
            <w:tcW w:w="9062" w:type="dxa"/>
            <w:gridSpan w:val="5"/>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F3493A" w:rsidRPr="00F3493A" w:rsidRDefault="00F3493A" w:rsidP="00F3493A">
            <w:pPr>
              <w:spacing w:after="0" w:line="240" w:lineRule="auto"/>
              <w:jc w:val="left"/>
              <w:rPr>
                <w:rFonts w:ascii="Calibri" w:eastAsia="Times New Roman" w:hAnsi="Calibri" w:cs="Calibri"/>
                <w:b/>
                <w:bCs/>
                <w:color w:val="000000"/>
                <w:sz w:val="20"/>
                <w:szCs w:val="20"/>
                <w:lang w:eastAsia="es-ES"/>
              </w:rPr>
            </w:pPr>
            <w:r w:rsidRPr="00F3493A">
              <w:rPr>
                <w:rFonts w:ascii="Calibri" w:eastAsia="Times New Roman" w:hAnsi="Calibri" w:cs="Calibri"/>
                <w:b/>
                <w:bCs/>
                <w:color w:val="000000"/>
                <w:sz w:val="20"/>
                <w:szCs w:val="20"/>
                <w:lang w:eastAsia="es-ES"/>
              </w:rPr>
              <w:t xml:space="preserve">A.2.: </w:t>
            </w:r>
            <w:proofErr w:type="spellStart"/>
            <w:r w:rsidRPr="00F3493A">
              <w:rPr>
                <w:rFonts w:ascii="Calibri" w:eastAsia="Times New Roman" w:hAnsi="Calibri" w:cs="Calibri"/>
                <w:b/>
                <w:bCs/>
                <w:color w:val="000000"/>
                <w:sz w:val="20"/>
                <w:szCs w:val="20"/>
                <w:lang w:eastAsia="es-ES"/>
              </w:rPr>
              <w:t>RCDs</w:t>
            </w:r>
            <w:proofErr w:type="spellEnd"/>
            <w:r w:rsidRPr="00F3493A">
              <w:rPr>
                <w:rFonts w:ascii="Calibri" w:eastAsia="Times New Roman" w:hAnsi="Calibri" w:cs="Calibri"/>
                <w:b/>
                <w:bCs/>
                <w:color w:val="000000"/>
                <w:sz w:val="20"/>
                <w:szCs w:val="20"/>
                <w:lang w:eastAsia="es-ES"/>
              </w:rPr>
              <w:t xml:space="preserve"> Nivel II</w:t>
            </w:r>
          </w:p>
        </w:tc>
      </w:tr>
      <w:tr w:rsidR="00F3493A" w:rsidRPr="00F3493A" w:rsidTr="00F3493A">
        <w:trPr>
          <w:trHeight w:val="270"/>
          <w:jc w:val="right"/>
        </w:trPr>
        <w:tc>
          <w:tcPr>
            <w:tcW w:w="9062" w:type="dxa"/>
            <w:gridSpan w:val="5"/>
            <w:tcBorders>
              <w:top w:val="single" w:sz="8" w:space="0" w:color="auto"/>
              <w:left w:val="single" w:sz="8" w:space="0" w:color="auto"/>
              <w:bottom w:val="single" w:sz="8" w:space="0" w:color="auto"/>
              <w:right w:val="single" w:sz="8" w:space="0" w:color="000000"/>
            </w:tcBorders>
            <w:shd w:val="clear" w:color="000000" w:fill="FCD5B4"/>
            <w:noWrap/>
            <w:vAlign w:val="center"/>
            <w:hideMark/>
          </w:tcPr>
          <w:p w:rsidR="00F3493A" w:rsidRPr="00F3493A" w:rsidRDefault="00F3493A" w:rsidP="00F3493A">
            <w:pPr>
              <w:spacing w:after="0" w:line="240" w:lineRule="auto"/>
              <w:jc w:val="left"/>
              <w:rPr>
                <w:rFonts w:ascii="Calibri" w:eastAsia="Times New Roman" w:hAnsi="Calibri" w:cs="Calibri"/>
                <w:b/>
                <w:bCs/>
                <w:color w:val="000000"/>
                <w:sz w:val="20"/>
                <w:szCs w:val="20"/>
                <w:lang w:eastAsia="es-ES"/>
              </w:rPr>
            </w:pPr>
            <w:r w:rsidRPr="00F3493A">
              <w:rPr>
                <w:rFonts w:ascii="Calibri" w:eastAsia="Times New Roman" w:hAnsi="Calibri" w:cs="Calibri"/>
                <w:b/>
                <w:bCs/>
                <w:color w:val="000000"/>
                <w:sz w:val="20"/>
                <w:szCs w:val="20"/>
                <w:lang w:eastAsia="es-ES"/>
              </w:rPr>
              <w:t>RCD: Naturaleza no pétrea</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 Asfalto</w:t>
            </w:r>
          </w:p>
        </w:tc>
        <w:tc>
          <w:tcPr>
            <w:tcW w:w="107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0,00</w:t>
            </w:r>
          </w:p>
        </w:tc>
        <w:tc>
          <w:tcPr>
            <w:tcW w:w="1691"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0,00</w:t>
            </w:r>
          </w:p>
        </w:tc>
        <w:tc>
          <w:tcPr>
            <w:tcW w:w="126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11,00</w:t>
            </w:r>
          </w:p>
        </w:tc>
        <w:tc>
          <w:tcPr>
            <w:tcW w:w="1589"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0,00</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2. Madera</w:t>
            </w:r>
          </w:p>
        </w:tc>
        <w:tc>
          <w:tcPr>
            <w:tcW w:w="107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5,00</w:t>
            </w:r>
          </w:p>
        </w:tc>
        <w:tc>
          <w:tcPr>
            <w:tcW w:w="1691" w:type="dxa"/>
            <w:tcBorders>
              <w:top w:val="nil"/>
              <w:left w:val="nil"/>
              <w:bottom w:val="single" w:sz="8" w:space="0" w:color="auto"/>
              <w:right w:val="single" w:sz="8" w:space="0" w:color="auto"/>
            </w:tcBorders>
            <w:shd w:val="clear" w:color="auto" w:fill="auto"/>
            <w:noWrap/>
            <w:vAlign w:val="center"/>
            <w:hideMark/>
          </w:tcPr>
          <w:p w:rsidR="00F3493A" w:rsidRPr="00F3493A" w:rsidRDefault="00AA7CF9" w:rsidP="00AA7CF9">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9</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04</w:t>
            </w:r>
          </w:p>
        </w:tc>
        <w:tc>
          <w:tcPr>
            <w:tcW w:w="126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6,50</w:t>
            </w:r>
          </w:p>
        </w:tc>
        <w:tc>
          <w:tcPr>
            <w:tcW w:w="1589" w:type="dxa"/>
            <w:tcBorders>
              <w:top w:val="nil"/>
              <w:left w:val="nil"/>
              <w:bottom w:val="single" w:sz="8" w:space="0" w:color="auto"/>
              <w:right w:val="single" w:sz="8" w:space="0" w:color="auto"/>
            </w:tcBorders>
            <w:shd w:val="clear" w:color="auto" w:fill="auto"/>
            <w:noWrap/>
            <w:vAlign w:val="center"/>
            <w:hideMark/>
          </w:tcPr>
          <w:p w:rsidR="00F3493A" w:rsidRPr="00F3493A" w:rsidRDefault="00AA7CF9" w:rsidP="00AA7CF9">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58</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74</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3. Vidrio</w:t>
            </w:r>
          </w:p>
        </w:tc>
        <w:tc>
          <w:tcPr>
            <w:tcW w:w="107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0,50</w:t>
            </w:r>
          </w:p>
        </w:tc>
        <w:tc>
          <w:tcPr>
            <w:tcW w:w="1691" w:type="dxa"/>
            <w:tcBorders>
              <w:top w:val="nil"/>
              <w:left w:val="nil"/>
              <w:bottom w:val="single" w:sz="8" w:space="0" w:color="auto"/>
              <w:right w:val="single" w:sz="8" w:space="0" w:color="auto"/>
            </w:tcBorders>
            <w:shd w:val="clear" w:color="auto" w:fill="auto"/>
            <w:noWrap/>
            <w:vAlign w:val="center"/>
            <w:hideMark/>
          </w:tcPr>
          <w:p w:rsidR="00F3493A" w:rsidRPr="00F3493A" w:rsidRDefault="00AA7CF9" w:rsidP="00AA7CF9">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0</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9</w:t>
            </w:r>
            <w:r w:rsidR="00F3493A" w:rsidRPr="00F3493A">
              <w:rPr>
                <w:rFonts w:ascii="Calibri" w:eastAsia="Times New Roman" w:hAnsi="Calibri" w:cs="Calibri"/>
                <w:color w:val="000000"/>
                <w:sz w:val="20"/>
                <w:szCs w:val="20"/>
                <w:lang w:eastAsia="es-ES"/>
              </w:rPr>
              <w:t>0</w:t>
            </w:r>
          </w:p>
        </w:tc>
        <w:tc>
          <w:tcPr>
            <w:tcW w:w="126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12,00</w:t>
            </w:r>
          </w:p>
        </w:tc>
        <w:tc>
          <w:tcPr>
            <w:tcW w:w="1589"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AA7CF9">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w:t>
            </w:r>
            <w:r w:rsidR="00AA7CF9">
              <w:rPr>
                <w:rFonts w:ascii="Calibri" w:eastAsia="Times New Roman" w:hAnsi="Calibri" w:cs="Calibri"/>
                <w:color w:val="000000"/>
                <w:sz w:val="20"/>
                <w:szCs w:val="20"/>
                <w:lang w:eastAsia="es-ES"/>
              </w:rPr>
              <w:t>0</w:t>
            </w:r>
            <w:r w:rsidRPr="00F3493A">
              <w:rPr>
                <w:rFonts w:ascii="Calibri" w:eastAsia="Times New Roman" w:hAnsi="Calibri" w:cs="Calibri"/>
                <w:color w:val="000000"/>
                <w:sz w:val="20"/>
                <w:szCs w:val="20"/>
                <w:lang w:eastAsia="es-ES"/>
              </w:rPr>
              <w:t>,</w:t>
            </w:r>
            <w:r w:rsidR="00AA7CF9">
              <w:rPr>
                <w:rFonts w:ascii="Calibri" w:eastAsia="Times New Roman" w:hAnsi="Calibri" w:cs="Calibri"/>
                <w:color w:val="000000"/>
                <w:sz w:val="20"/>
                <w:szCs w:val="20"/>
                <w:lang w:eastAsia="es-ES"/>
              </w:rPr>
              <w:t>85</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4. Metales</w:t>
            </w:r>
          </w:p>
        </w:tc>
        <w:tc>
          <w:tcPr>
            <w:tcW w:w="107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1,50</w:t>
            </w:r>
          </w:p>
        </w:tc>
        <w:tc>
          <w:tcPr>
            <w:tcW w:w="1691" w:type="dxa"/>
            <w:tcBorders>
              <w:top w:val="nil"/>
              <w:left w:val="nil"/>
              <w:bottom w:val="single" w:sz="8" w:space="0" w:color="auto"/>
              <w:right w:val="single" w:sz="8" w:space="0" w:color="auto"/>
            </w:tcBorders>
            <w:shd w:val="clear" w:color="auto" w:fill="auto"/>
            <w:noWrap/>
            <w:vAlign w:val="center"/>
            <w:hideMark/>
          </w:tcPr>
          <w:p w:rsidR="00F3493A" w:rsidRPr="00F3493A" w:rsidRDefault="00AA7CF9" w:rsidP="00AA7CF9">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2</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7</w:t>
            </w:r>
            <w:r w:rsidR="00F3493A" w:rsidRPr="00F3493A">
              <w:rPr>
                <w:rFonts w:ascii="Calibri" w:eastAsia="Times New Roman" w:hAnsi="Calibri" w:cs="Calibri"/>
                <w:color w:val="000000"/>
                <w:sz w:val="20"/>
                <w:szCs w:val="20"/>
                <w:lang w:eastAsia="es-ES"/>
              </w:rPr>
              <w:t>1</w:t>
            </w:r>
          </w:p>
        </w:tc>
        <w:tc>
          <w:tcPr>
            <w:tcW w:w="126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0,00</w:t>
            </w:r>
          </w:p>
        </w:tc>
        <w:tc>
          <w:tcPr>
            <w:tcW w:w="1589"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5. Papel</w:t>
            </w:r>
          </w:p>
        </w:tc>
        <w:tc>
          <w:tcPr>
            <w:tcW w:w="107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1,00</w:t>
            </w:r>
          </w:p>
        </w:tc>
        <w:tc>
          <w:tcPr>
            <w:tcW w:w="1691" w:type="dxa"/>
            <w:tcBorders>
              <w:top w:val="nil"/>
              <w:left w:val="nil"/>
              <w:bottom w:val="single" w:sz="8" w:space="0" w:color="auto"/>
              <w:right w:val="single" w:sz="8" w:space="0" w:color="auto"/>
            </w:tcBorders>
            <w:shd w:val="clear" w:color="auto" w:fill="auto"/>
            <w:noWrap/>
            <w:vAlign w:val="center"/>
            <w:hideMark/>
          </w:tcPr>
          <w:p w:rsidR="00F3493A" w:rsidRPr="00F3493A" w:rsidRDefault="00AA7CF9" w:rsidP="00AA7CF9">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1</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81</w:t>
            </w:r>
          </w:p>
        </w:tc>
        <w:tc>
          <w:tcPr>
            <w:tcW w:w="126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6,50</w:t>
            </w:r>
          </w:p>
        </w:tc>
        <w:tc>
          <w:tcPr>
            <w:tcW w:w="1589"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797D86">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w:t>
            </w:r>
            <w:r w:rsidR="00797D86">
              <w:rPr>
                <w:rFonts w:ascii="Calibri" w:eastAsia="Times New Roman" w:hAnsi="Calibri" w:cs="Calibri"/>
                <w:color w:val="000000"/>
                <w:sz w:val="20"/>
                <w:szCs w:val="20"/>
                <w:lang w:eastAsia="es-ES"/>
              </w:rPr>
              <w:t>1</w:t>
            </w:r>
            <w:r w:rsidRPr="00F3493A">
              <w:rPr>
                <w:rFonts w:ascii="Calibri" w:eastAsia="Times New Roman" w:hAnsi="Calibri" w:cs="Calibri"/>
                <w:color w:val="000000"/>
                <w:sz w:val="20"/>
                <w:szCs w:val="20"/>
                <w:lang w:eastAsia="es-ES"/>
              </w:rPr>
              <w:t>,</w:t>
            </w:r>
            <w:r w:rsidR="00797D86">
              <w:rPr>
                <w:rFonts w:ascii="Calibri" w:eastAsia="Times New Roman" w:hAnsi="Calibri" w:cs="Calibri"/>
                <w:color w:val="000000"/>
                <w:sz w:val="20"/>
                <w:szCs w:val="20"/>
                <w:lang w:eastAsia="es-ES"/>
              </w:rPr>
              <w:t>75</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6. Plástico</w:t>
            </w:r>
          </w:p>
        </w:tc>
        <w:tc>
          <w:tcPr>
            <w:tcW w:w="107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2,50</w:t>
            </w:r>
          </w:p>
        </w:tc>
        <w:tc>
          <w:tcPr>
            <w:tcW w:w="1691" w:type="dxa"/>
            <w:tcBorders>
              <w:top w:val="nil"/>
              <w:left w:val="nil"/>
              <w:bottom w:val="single" w:sz="8" w:space="0" w:color="auto"/>
              <w:right w:val="single" w:sz="8" w:space="0" w:color="auto"/>
            </w:tcBorders>
            <w:shd w:val="clear" w:color="auto" w:fill="auto"/>
            <w:noWrap/>
            <w:vAlign w:val="center"/>
            <w:hideMark/>
          </w:tcPr>
          <w:p w:rsidR="00F3493A" w:rsidRPr="00F3493A" w:rsidRDefault="00AA7CF9" w:rsidP="00AA7CF9">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4</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52</w:t>
            </w:r>
          </w:p>
        </w:tc>
        <w:tc>
          <w:tcPr>
            <w:tcW w:w="126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6,50</w:t>
            </w:r>
          </w:p>
        </w:tc>
        <w:tc>
          <w:tcPr>
            <w:tcW w:w="1589" w:type="dxa"/>
            <w:tcBorders>
              <w:top w:val="nil"/>
              <w:left w:val="nil"/>
              <w:bottom w:val="single" w:sz="8" w:space="0" w:color="auto"/>
              <w:right w:val="single" w:sz="8" w:space="0" w:color="auto"/>
            </w:tcBorders>
            <w:shd w:val="clear" w:color="auto" w:fill="auto"/>
            <w:noWrap/>
            <w:vAlign w:val="center"/>
            <w:hideMark/>
          </w:tcPr>
          <w:p w:rsidR="00F3493A" w:rsidRPr="00F3493A" w:rsidRDefault="00797D86" w:rsidP="00797D86">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29</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37</w:t>
            </w:r>
          </w:p>
        </w:tc>
      </w:tr>
      <w:tr w:rsidR="00F3493A" w:rsidRPr="00F3493A" w:rsidTr="00F3493A">
        <w:trPr>
          <w:trHeight w:val="270"/>
          <w:jc w:val="right"/>
        </w:trPr>
        <w:tc>
          <w:tcPr>
            <w:tcW w:w="9062" w:type="dxa"/>
            <w:gridSpan w:val="5"/>
            <w:tcBorders>
              <w:top w:val="single" w:sz="8" w:space="0" w:color="auto"/>
              <w:left w:val="single" w:sz="8" w:space="0" w:color="auto"/>
              <w:bottom w:val="single" w:sz="8" w:space="0" w:color="auto"/>
              <w:right w:val="single" w:sz="8" w:space="0" w:color="000000"/>
            </w:tcBorders>
            <w:shd w:val="clear" w:color="000000" w:fill="FCD5B4"/>
            <w:noWrap/>
            <w:vAlign w:val="center"/>
            <w:hideMark/>
          </w:tcPr>
          <w:p w:rsidR="00F3493A" w:rsidRPr="00F3493A" w:rsidRDefault="00F3493A" w:rsidP="00F3493A">
            <w:pPr>
              <w:spacing w:after="0" w:line="240" w:lineRule="auto"/>
              <w:jc w:val="left"/>
              <w:rPr>
                <w:rFonts w:ascii="Calibri" w:eastAsia="Times New Roman" w:hAnsi="Calibri" w:cs="Calibri"/>
                <w:b/>
                <w:bCs/>
                <w:color w:val="000000"/>
                <w:sz w:val="20"/>
                <w:szCs w:val="20"/>
                <w:lang w:eastAsia="es-ES"/>
              </w:rPr>
            </w:pPr>
            <w:r w:rsidRPr="00F3493A">
              <w:rPr>
                <w:rFonts w:ascii="Calibri" w:eastAsia="Times New Roman" w:hAnsi="Calibri" w:cs="Calibri"/>
                <w:b/>
                <w:bCs/>
                <w:color w:val="000000"/>
                <w:sz w:val="20"/>
                <w:szCs w:val="20"/>
                <w:lang w:eastAsia="es-ES"/>
              </w:rPr>
              <w:t>RCD: Naturaleza pétrea</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 Hormigón</w:t>
            </w:r>
          </w:p>
        </w:tc>
        <w:tc>
          <w:tcPr>
            <w:tcW w:w="107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16,70</w:t>
            </w:r>
          </w:p>
        </w:tc>
        <w:tc>
          <w:tcPr>
            <w:tcW w:w="1691"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AA7CF9">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3</w:t>
            </w:r>
            <w:r w:rsidR="00AA7CF9">
              <w:rPr>
                <w:rFonts w:ascii="Calibri" w:eastAsia="Times New Roman" w:hAnsi="Calibri" w:cs="Calibri"/>
                <w:color w:val="000000"/>
                <w:sz w:val="20"/>
                <w:szCs w:val="20"/>
                <w:lang w:eastAsia="es-ES"/>
              </w:rPr>
              <w:t>0</w:t>
            </w:r>
            <w:r w:rsidRPr="00F3493A">
              <w:rPr>
                <w:rFonts w:ascii="Calibri" w:eastAsia="Times New Roman" w:hAnsi="Calibri" w:cs="Calibri"/>
                <w:color w:val="000000"/>
                <w:sz w:val="20"/>
                <w:szCs w:val="20"/>
                <w:lang w:eastAsia="es-ES"/>
              </w:rPr>
              <w:t>,</w:t>
            </w:r>
            <w:r w:rsidR="00AA7CF9">
              <w:rPr>
                <w:rFonts w:ascii="Calibri" w:eastAsia="Times New Roman" w:hAnsi="Calibri" w:cs="Calibri"/>
                <w:color w:val="000000"/>
                <w:sz w:val="20"/>
                <w:szCs w:val="20"/>
                <w:lang w:eastAsia="es-ES"/>
              </w:rPr>
              <w:t>19</w:t>
            </w:r>
          </w:p>
        </w:tc>
        <w:tc>
          <w:tcPr>
            <w:tcW w:w="126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12,00</w:t>
            </w:r>
          </w:p>
        </w:tc>
        <w:tc>
          <w:tcPr>
            <w:tcW w:w="1589" w:type="dxa"/>
            <w:tcBorders>
              <w:top w:val="nil"/>
              <w:left w:val="nil"/>
              <w:bottom w:val="single" w:sz="8" w:space="0" w:color="auto"/>
              <w:right w:val="single" w:sz="8" w:space="0" w:color="auto"/>
            </w:tcBorders>
            <w:shd w:val="clear" w:color="auto" w:fill="auto"/>
            <w:noWrap/>
            <w:vAlign w:val="center"/>
            <w:hideMark/>
          </w:tcPr>
          <w:p w:rsidR="00F3493A" w:rsidRPr="00F3493A" w:rsidRDefault="00797D86" w:rsidP="00797D86">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362</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22</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2. Ladrillos, azulejos y otros  cerámicos</w:t>
            </w:r>
          </w:p>
        </w:tc>
        <w:tc>
          <w:tcPr>
            <w:tcW w:w="107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3,00</w:t>
            </w:r>
          </w:p>
        </w:tc>
        <w:tc>
          <w:tcPr>
            <w:tcW w:w="1691" w:type="dxa"/>
            <w:tcBorders>
              <w:top w:val="nil"/>
              <w:left w:val="nil"/>
              <w:bottom w:val="single" w:sz="8" w:space="0" w:color="auto"/>
              <w:right w:val="single" w:sz="8" w:space="0" w:color="auto"/>
            </w:tcBorders>
            <w:shd w:val="clear" w:color="auto" w:fill="auto"/>
            <w:noWrap/>
            <w:vAlign w:val="center"/>
            <w:hideMark/>
          </w:tcPr>
          <w:p w:rsidR="00F3493A" w:rsidRPr="00F3493A" w:rsidRDefault="00AA7CF9" w:rsidP="00AA7CF9">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5</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4</w:t>
            </w:r>
            <w:r w:rsidR="00F3493A" w:rsidRPr="00F3493A">
              <w:rPr>
                <w:rFonts w:ascii="Calibri" w:eastAsia="Times New Roman" w:hAnsi="Calibri" w:cs="Calibri"/>
                <w:color w:val="000000"/>
                <w:sz w:val="20"/>
                <w:szCs w:val="20"/>
                <w:lang w:eastAsia="es-ES"/>
              </w:rPr>
              <w:t>2</w:t>
            </w:r>
          </w:p>
        </w:tc>
        <w:tc>
          <w:tcPr>
            <w:tcW w:w="126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11,00</w:t>
            </w:r>
          </w:p>
        </w:tc>
        <w:tc>
          <w:tcPr>
            <w:tcW w:w="1589" w:type="dxa"/>
            <w:tcBorders>
              <w:top w:val="nil"/>
              <w:left w:val="nil"/>
              <w:bottom w:val="single" w:sz="8" w:space="0" w:color="auto"/>
              <w:right w:val="single" w:sz="8" w:space="0" w:color="auto"/>
            </w:tcBorders>
            <w:shd w:val="clear" w:color="auto" w:fill="auto"/>
            <w:noWrap/>
            <w:vAlign w:val="center"/>
            <w:hideMark/>
          </w:tcPr>
          <w:p w:rsidR="00F3493A" w:rsidRPr="00F3493A" w:rsidRDefault="00797D86" w:rsidP="00797D86">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59</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65</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3. Piedra</w:t>
            </w:r>
          </w:p>
        </w:tc>
        <w:tc>
          <w:tcPr>
            <w:tcW w:w="107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4,00</w:t>
            </w:r>
          </w:p>
        </w:tc>
        <w:tc>
          <w:tcPr>
            <w:tcW w:w="1691" w:type="dxa"/>
            <w:tcBorders>
              <w:top w:val="nil"/>
              <w:left w:val="nil"/>
              <w:bottom w:val="single" w:sz="8" w:space="0" w:color="auto"/>
              <w:right w:val="single" w:sz="8" w:space="0" w:color="auto"/>
            </w:tcBorders>
            <w:shd w:val="clear" w:color="auto" w:fill="auto"/>
            <w:noWrap/>
            <w:vAlign w:val="center"/>
            <w:hideMark/>
          </w:tcPr>
          <w:p w:rsidR="00F3493A" w:rsidRPr="00F3493A" w:rsidRDefault="00AA7CF9" w:rsidP="00AA7CF9">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7</w:t>
            </w:r>
            <w:r w:rsidR="00F3493A" w:rsidRPr="00F3493A">
              <w:rPr>
                <w:rFonts w:ascii="Calibri" w:eastAsia="Times New Roman" w:hAnsi="Calibri" w:cs="Calibri"/>
                <w:color w:val="000000"/>
                <w:sz w:val="20"/>
                <w:szCs w:val="20"/>
                <w:lang w:eastAsia="es-ES"/>
              </w:rPr>
              <w:t>,2</w:t>
            </w:r>
            <w:r>
              <w:rPr>
                <w:rFonts w:ascii="Calibri" w:eastAsia="Times New Roman" w:hAnsi="Calibri" w:cs="Calibri"/>
                <w:color w:val="000000"/>
                <w:sz w:val="20"/>
                <w:szCs w:val="20"/>
                <w:lang w:eastAsia="es-ES"/>
              </w:rPr>
              <w:t>3</w:t>
            </w:r>
          </w:p>
        </w:tc>
        <w:tc>
          <w:tcPr>
            <w:tcW w:w="126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18,72</w:t>
            </w:r>
          </w:p>
        </w:tc>
        <w:tc>
          <w:tcPr>
            <w:tcW w:w="1589"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797D86">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w:t>
            </w:r>
            <w:r w:rsidR="00797D86">
              <w:rPr>
                <w:rFonts w:ascii="Calibri" w:eastAsia="Times New Roman" w:hAnsi="Calibri" w:cs="Calibri"/>
                <w:color w:val="000000"/>
                <w:sz w:val="20"/>
                <w:szCs w:val="20"/>
                <w:lang w:eastAsia="es-ES"/>
              </w:rPr>
              <w:t>3</w:t>
            </w:r>
            <w:r w:rsidRPr="00F3493A">
              <w:rPr>
                <w:rFonts w:ascii="Calibri" w:eastAsia="Times New Roman" w:hAnsi="Calibri" w:cs="Calibri"/>
                <w:color w:val="000000"/>
                <w:sz w:val="20"/>
                <w:szCs w:val="20"/>
                <w:lang w:eastAsia="es-ES"/>
              </w:rPr>
              <w:t>5,</w:t>
            </w:r>
            <w:r w:rsidR="00797D86">
              <w:rPr>
                <w:rFonts w:ascii="Calibri" w:eastAsia="Times New Roman" w:hAnsi="Calibri" w:cs="Calibri"/>
                <w:color w:val="000000"/>
                <w:sz w:val="20"/>
                <w:szCs w:val="20"/>
                <w:lang w:eastAsia="es-ES"/>
              </w:rPr>
              <w:t>35</w:t>
            </w:r>
          </w:p>
        </w:tc>
      </w:tr>
      <w:tr w:rsidR="00F3493A" w:rsidRPr="00F3493A" w:rsidTr="00F3493A">
        <w:trPr>
          <w:trHeight w:val="270"/>
          <w:jc w:val="right"/>
        </w:trPr>
        <w:tc>
          <w:tcPr>
            <w:tcW w:w="9062" w:type="dxa"/>
            <w:gridSpan w:val="5"/>
            <w:tcBorders>
              <w:top w:val="single" w:sz="8" w:space="0" w:color="auto"/>
              <w:left w:val="single" w:sz="8" w:space="0" w:color="auto"/>
              <w:bottom w:val="single" w:sz="8" w:space="0" w:color="auto"/>
              <w:right w:val="single" w:sz="8" w:space="0" w:color="000000"/>
            </w:tcBorders>
            <w:shd w:val="clear" w:color="000000" w:fill="FCD5B4"/>
            <w:noWrap/>
            <w:vAlign w:val="center"/>
            <w:hideMark/>
          </w:tcPr>
          <w:p w:rsidR="00F3493A" w:rsidRPr="00F3493A" w:rsidRDefault="00F3493A" w:rsidP="00F3493A">
            <w:pPr>
              <w:spacing w:after="0" w:line="240" w:lineRule="auto"/>
              <w:jc w:val="left"/>
              <w:rPr>
                <w:rFonts w:ascii="Calibri" w:eastAsia="Times New Roman" w:hAnsi="Calibri" w:cs="Calibri"/>
                <w:b/>
                <w:bCs/>
                <w:color w:val="000000"/>
                <w:sz w:val="20"/>
                <w:szCs w:val="20"/>
                <w:lang w:eastAsia="es-ES"/>
              </w:rPr>
            </w:pPr>
            <w:r w:rsidRPr="00F3493A">
              <w:rPr>
                <w:rFonts w:ascii="Calibri" w:eastAsia="Times New Roman" w:hAnsi="Calibri" w:cs="Calibri"/>
                <w:b/>
                <w:bCs/>
                <w:color w:val="000000"/>
                <w:sz w:val="20"/>
                <w:szCs w:val="20"/>
                <w:lang w:eastAsia="es-ES"/>
              </w:rPr>
              <w:t>RCD: Potencialmente peligrosos y otros</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1. Basuras</w:t>
            </w:r>
          </w:p>
        </w:tc>
        <w:tc>
          <w:tcPr>
            <w:tcW w:w="107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0,50</w:t>
            </w:r>
          </w:p>
        </w:tc>
        <w:tc>
          <w:tcPr>
            <w:tcW w:w="1691" w:type="dxa"/>
            <w:tcBorders>
              <w:top w:val="nil"/>
              <w:left w:val="nil"/>
              <w:bottom w:val="single" w:sz="8" w:space="0" w:color="auto"/>
              <w:right w:val="single" w:sz="8" w:space="0" w:color="auto"/>
            </w:tcBorders>
            <w:shd w:val="clear" w:color="auto" w:fill="auto"/>
            <w:noWrap/>
            <w:vAlign w:val="center"/>
            <w:hideMark/>
          </w:tcPr>
          <w:p w:rsidR="00F3493A" w:rsidRPr="00F3493A" w:rsidRDefault="00AA7CF9" w:rsidP="00AA7CF9">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0</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9</w:t>
            </w:r>
            <w:r w:rsidR="00F3493A" w:rsidRPr="00F3493A">
              <w:rPr>
                <w:rFonts w:ascii="Calibri" w:eastAsia="Times New Roman" w:hAnsi="Calibri" w:cs="Calibri"/>
                <w:color w:val="000000"/>
                <w:sz w:val="20"/>
                <w:szCs w:val="20"/>
                <w:lang w:eastAsia="es-ES"/>
              </w:rPr>
              <w:t>0</w:t>
            </w:r>
          </w:p>
        </w:tc>
        <w:tc>
          <w:tcPr>
            <w:tcW w:w="126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60,00</w:t>
            </w:r>
          </w:p>
        </w:tc>
        <w:tc>
          <w:tcPr>
            <w:tcW w:w="1589" w:type="dxa"/>
            <w:tcBorders>
              <w:top w:val="nil"/>
              <w:left w:val="nil"/>
              <w:bottom w:val="single" w:sz="8" w:space="0" w:color="auto"/>
              <w:right w:val="single" w:sz="8" w:space="0" w:color="auto"/>
            </w:tcBorders>
            <w:shd w:val="clear" w:color="auto" w:fill="auto"/>
            <w:noWrap/>
            <w:vAlign w:val="center"/>
            <w:hideMark/>
          </w:tcPr>
          <w:p w:rsidR="00F3493A" w:rsidRPr="00F3493A" w:rsidRDefault="00797D86" w:rsidP="00797D86">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54</w:t>
            </w:r>
            <w:r w:rsidR="00F3493A" w:rsidRPr="00F3493A">
              <w:rPr>
                <w:rFonts w:ascii="Calibri" w:eastAsia="Times New Roman" w:hAnsi="Calibri" w:cs="Calibri"/>
                <w:color w:val="000000"/>
                <w:sz w:val="20"/>
                <w:szCs w:val="20"/>
                <w:lang w:eastAsia="es-ES"/>
              </w:rPr>
              <w:t>,2</w:t>
            </w:r>
            <w:r>
              <w:rPr>
                <w:rFonts w:ascii="Calibri" w:eastAsia="Times New Roman" w:hAnsi="Calibri" w:cs="Calibri"/>
                <w:color w:val="000000"/>
                <w:sz w:val="20"/>
                <w:szCs w:val="20"/>
                <w:lang w:eastAsia="es-ES"/>
              </w:rPr>
              <w:t>3</w:t>
            </w:r>
          </w:p>
        </w:tc>
      </w:tr>
      <w:tr w:rsidR="00F3493A" w:rsidRPr="00F3493A" w:rsidTr="00F3493A">
        <w:trPr>
          <w:trHeight w:val="270"/>
          <w:jc w:val="right"/>
        </w:trPr>
        <w:tc>
          <w:tcPr>
            <w:tcW w:w="3440" w:type="dxa"/>
            <w:tcBorders>
              <w:top w:val="nil"/>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left"/>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2. Potencialmente peligrosos y otros</w:t>
            </w:r>
          </w:p>
        </w:tc>
        <w:tc>
          <w:tcPr>
            <w:tcW w:w="107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2,50</w:t>
            </w:r>
          </w:p>
        </w:tc>
        <w:tc>
          <w:tcPr>
            <w:tcW w:w="1691" w:type="dxa"/>
            <w:tcBorders>
              <w:top w:val="nil"/>
              <w:left w:val="nil"/>
              <w:bottom w:val="single" w:sz="8" w:space="0" w:color="auto"/>
              <w:right w:val="single" w:sz="8" w:space="0" w:color="auto"/>
            </w:tcBorders>
            <w:shd w:val="clear" w:color="auto" w:fill="auto"/>
            <w:noWrap/>
            <w:vAlign w:val="center"/>
            <w:hideMark/>
          </w:tcPr>
          <w:p w:rsidR="00F3493A" w:rsidRPr="00F3493A" w:rsidRDefault="00AA7CF9" w:rsidP="00AA7CF9">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4</w:t>
            </w:r>
            <w:r w:rsidR="00F3493A" w:rsidRPr="00F3493A">
              <w:rPr>
                <w:rFonts w:ascii="Calibri" w:eastAsia="Times New Roman" w:hAnsi="Calibri" w:cs="Calibri"/>
                <w:color w:val="000000"/>
                <w:sz w:val="20"/>
                <w:szCs w:val="20"/>
                <w:lang w:eastAsia="es-ES"/>
              </w:rPr>
              <w:t>,</w:t>
            </w:r>
            <w:r>
              <w:rPr>
                <w:rFonts w:ascii="Calibri" w:eastAsia="Times New Roman" w:hAnsi="Calibri" w:cs="Calibri"/>
                <w:color w:val="000000"/>
                <w:sz w:val="20"/>
                <w:szCs w:val="20"/>
                <w:lang w:eastAsia="es-ES"/>
              </w:rPr>
              <w:t>52</w:t>
            </w:r>
          </w:p>
        </w:tc>
        <w:tc>
          <w:tcPr>
            <w:tcW w:w="1266"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90,00</w:t>
            </w:r>
          </w:p>
        </w:tc>
        <w:tc>
          <w:tcPr>
            <w:tcW w:w="1589"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797D86">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4</w:t>
            </w:r>
            <w:r w:rsidR="00797D86">
              <w:rPr>
                <w:rFonts w:ascii="Calibri" w:eastAsia="Times New Roman" w:hAnsi="Calibri" w:cs="Calibri"/>
                <w:color w:val="000000"/>
                <w:sz w:val="20"/>
                <w:szCs w:val="20"/>
                <w:lang w:eastAsia="es-ES"/>
              </w:rPr>
              <w:t>0</w:t>
            </w:r>
            <w:r w:rsidRPr="00F3493A">
              <w:rPr>
                <w:rFonts w:ascii="Calibri" w:eastAsia="Times New Roman" w:hAnsi="Calibri" w:cs="Calibri"/>
                <w:color w:val="000000"/>
                <w:sz w:val="20"/>
                <w:szCs w:val="20"/>
                <w:lang w:eastAsia="es-ES"/>
              </w:rPr>
              <w:t>6,</w:t>
            </w:r>
            <w:r w:rsidR="00797D86">
              <w:rPr>
                <w:rFonts w:ascii="Calibri" w:eastAsia="Times New Roman" w:hAnsi="Calibri" w:cs="Calibri"/>
                <w:color w:val="000000"/>
                <w:sz w:val="20"/>
                <w:szCs w:val="20"/>
                <w:lang w:eastAsia="es-ES"/>
              </w:rPr>
              <w:t>6</w:t>
            </w:r>
            <w:r w:rsidRPr="00F3493A">
              <w:rPr>
                <w:rFonts w:ascii="Calibri" w:eastAsia="Times New Roman" w:hAnsi="Calibri" w:cs="Calibri"/>
                <w:color w:val="000000"/>
                <w:sz w:val="20"/>
                <w:szCs w:val="20"/>
                <w:lang w:eastAsia="es-ES"/>
              </w:rPr>
              <w:t>9</w:t>
            </w:r>
          </w:p>
        </w:tc>
      </w:tr>
      <w:tr w:rsidR="00F3493A" w:rsidRPr="00F3493A" w:rsidTr="00F3493A">
        <w:trPr>
          <w:trHeight w:val="270"/>
          <w:jc w:val="right"/>
        </w:trPr>
        <w:tc>
          <w:tcPr>
            <w:tcW w:w="3440" w:type="dxa"/>
            <w:tcBorders>
              <w:top w:val="nil"/>
              <w:left w:val="single" w:sz="8" w:space="0" w:color="auto"/>
              <w:bottom w:val="single" w:sz="8" w:space="0" w:color="auto"/>
              <w:right w:val="nil"/>
            </w:tcBorders>
            <w:shd w:val="clear" w:color="000000" w:fill="D8E4BC"/>
            <w:noWrap/>
            <w:vAlign w:val="center"/>
            <w:hideMark/>
          </w:tcPr>
          <w:p w:rsidR="00F3493A" w:rsidRPr="00F3493A" w:rsidRDefault="00F3493A" w:rsidP="00F3493A">
            <w:pPr>
              <w:spacing w:after="0" w:line="240" w:lineRule="auto"/>
              <w:jc w:val="left"/>
              <w:rPr>
                <w:rFonts w:ascii="Calibri" w:eastAsia="Times New Roman" w:hAnsi="Calibri" w:cs="Calibri"/>
                <w:b/>
                <w:bCs/>
                <w:color w:val="000000"/>
                <w:sz w:val="20"/>
                <w:szCs w:val="20"/>
                <w:lang w:eastAsia="es-ES"/>
              </w:rPr>
            </w:pPr>
            <w:r w:rsidRPr="00F3493A">
              <w:rPr>
                <w:rFonts w:ascii="Calibri" w:eastAsia="Times New Roman" w:hAnsi="Calibri" w:cs="Calibri"/>
                <w:b/>
                <w:bCs/>
                <w:color w:val="000000"/>
                <w:sz w:val="20"/>
                <w:szCs w:val="20"/>
                <w:lang w:eastAsia="es-ES"/>
              </w:rPr>
              <w:t>TOTAL</w:t>
            </w:r>
          </w:p>
        </w:tc>
        <w:tc>
          <w:tcPr>
            <w:tcW w:w="1076" w:type="dxa"/>
            <w:tcBorders>
              <w:top w:val="nil"/>
              <w:left w:val="single" w:sz="8" w:space="0" w:color="auto"/>
              <w:bottom w:val="single" w:sz="8" w:space="0" w:color="auto"/>
              <w:right w:val="single" w:sz="8" w:space="0" w:color="auto"/>
            </w:tcBorders>
            <w:shd w:val="clear" w:color="000000" w:fill="D8E4BC"/>
            <w:noWrap/>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71,8</w:t>
            </w:r>
          </w:p>
        </w:tc>
        <w:tc>
          <w:tcPr>
            <w:tcW w:w="1691" w:type="dxa"/>
            <w:tcBorders>
              <w:top w:val="nil"/>
              <w:left w:val="nil"/>
              <w:bottom w:val="single" w:sz="8" w:space="0" w:color="auto"/>
              <w:right w:val="single" w:sz="8" w:space="0" w:color="auto"/>
            </w:tcBorders>
            <w:shd w:val="clear" w:color="000000" w:fill="D8E4BC"/>
            <w:noWrap/>
            <w:vAlign w:val="center"/>
            <w:hideMark/>
          </w:tcPr>
          <w:p w:rsidR="00F3493A" w:rsidRPr="00F3493A" w:rsidRDefault="00F3493A" w:rsidP="00AA7CF9">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1</w:t>
            </w:r>
            <w:r w:rsidR="00AA7CF9">
              <w:rPr>
                <w:rFonts w:ascii="Calibri" w:eastAsia="Times New Roman" w:hAnsi="Calibri" w:cs="Calibri"/>
                <w:b/>
                <w:bCs/>
                <w:i/>
                <w:iCs/>
                <w:color w:val="000000"/>
                <w:sz w:val="20"/>
                <w:szCs w:val="20"/>
                <w:lang w:eastAsia="es-ES"/>
              </w:rPr>
              <w:t>29</w:t>
            </w:r>
            <w:r w:rsidRPr="00F3493A">
              <w:rPr>
                <w:rFonts w:ascii="Calibri" w:eastAsia="Times New Roman" w:hAnsi="Calibri" w:cs="Calibri"/>
                <w:b/>
                <w:bCs/>
                <w:i/>
                <w:iCs/>
                <w:color w:val="000000"/>
                <w:sz w:val="20"/>
                <w:szCs w:val="20"/>
                <w:lang w:eastAsia="es-ES"/>
              </w:rPr>
              <w:t>,</w:t>
            </w:r>
            <w:r w:rsidR="00AA7CF9">
              <w:rPr>
                <w:rFonts w:ascii="Calibri" w:eastAsia="Times New Roman" w:hAnsi="Calibri" w:cs="Calibri"/>
                <w:b/>
                <w:bCs/>
                <w:i/>
                <w:iCs/>
                <w:color w:val="000000"/>
                <w:sz w:val="20"/>
                <w:szCs w:val="20"/>
                <w:lang w:eastAsia="es-ES"/>
              </w:rPr>
              <w:t>7</w:t>
            </w:r>
            <w:r w:rsidRPr="00F3493A">
              <w:rPr>
                <w:rFonts w:ascii="Calibri" w:eastAsia="Times New Roman" w:hAnsi="Calibri" w:cs="Calibri"/>
                <w:b/>
                <w:bCs/>
                <w:i/>
                <w:iCs/>
                <w:color w:val="000000"/>
                <w:sz w:val="20"/>
                <w:szCs w:val="20"/>
                <w:lang w:eastAsia="es-ES"/>
              </w:rPr>
              <w:t>8</w:t>
            </w:r>
          </w:p>
        </w:tc>
        <w:tc>
          <w:tcPr>
            <w:tcW w:w="1266" w:type="dxa"/>
            <w:tcBorders>
              <w:top w:val="nil"/>
              <w:left w:val="nil"/>
              <w:bottom w:val="single" w:sz="8" w:space="0" w:color="auto"/>
              <w:right w:val="single" w:sz="8" w:space="0" w:color="auto"/>
            </w:tcBorders>
            <w:shd w:val="clear" w:color="000000" w:fill="D8E4BC"/>
            <w:noWrap/>
            <w:vAlign w:val="center"/>
            <w:hideMark/>
          </w:tcPr>
          <w:p w:rsidR="00F3493A" w:rsidRPr="00F3493A" w:rsidRDefault="00F3493A" w:rsidP="00F3493A">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 </w:t>
            </w:r>
          </w:p>
        </w:tc>
        <w:tc>
          <w:tcPr>
            <w:tcW w:w="1589" w:type="dxa"/>
            <w:tcBorders>
              <w:top w:val="nil"/>
              <w:left w:val="nil"/>
              <w:bottom w:val="single" w:sz="8" w:space="0" w:color="auto"/>
              <w:right w:val="single" w:sz="8" w:space="0" w:color="auto"/>
            </w:tcBorders>
            <w:shd w:val="clear" w:color="000000" w:fill="D8E4BC"/>
            <w:noWrap/>
            <w:vAlign w:val="center"/>
            <w:hideMark/>
          </w:tcPr>
          <w:p w:rsidR="00F3493A" w:rsidRPr="00F3493A" w:rsidRDefault="00F3493A" w:rsidP="008D7585">
            <w:pPr>
              <w:spacing w:after="0" w:line="240" w:lineRule="auto"/>
              <w:jc w:val="center"/>
              <w:rPr>
                <w:rFonts w:ascii="Calibri" w:eastAsia="Times New Roman" w:hAnsi="Calibri" w:cs="Calibri"/>
                <w:b/>
                <w:bCs/>
                <w:i/>
                <w:iCs/>
                <w:color w:val="000000"/>
                <w:sz w:val="20"/>
                <w:szCs w:val="20"/>
                <w:lang w:eastAsia="es-ES"/>
              </w:rPr>
            </w:pPr>
            <w:r w:rsidRPr="00F3493A">
              <w:rPr>
                <w:rFonts w:ascii="Calibri" w:eastAsia="Times New Roman" w:hAnsi="Calibri" w:cs="Calibri"/>
                <w:b/>
                <w:bCs/>
                <w:i/>
                <w:iCs/>
                <w:color w:val="000000"/>
                <w:sz w:val="20"/>
                <w:szCs w:val="20"/>
                <w:lang w:eastAsia="es-ES"/>
              </w:rPr>
              <w:t>1.</w:t>
            </w:r>
            <w:r w:rsidR="008D7585">
              <w:rPr>
                <w:rFonts w:ascii="Calibri" w:eastAsia="Times New Roman" w:hAnsi="Calibri" w:cs="Calibri"/>
                <w:b/>
                <w:bCs/>
                <w:i/>
                <w:iCs/>
                <w:color w:val="000000"/>
                <w:sz w:val="20"/>
                <w:szCs w:val="20"/>
                <w:lang w:eastAsia="es-ES"/>
              </w:rPr>
              <w:t>1</w:t>
            </w:r>
            <w:r w:rsidRPr="00F3493A">
              <w:rPr>
                <w:rFonts w:ascii="Calibri" w:eastAsia="Times New Roman" w:hAnsi="Calibri" w:cs="Calibri"/>
                <w:b/>
                <w:bCs/>
                <w:i/>
                <w:iCs/>
                <w:color w:val="000000"/>
                <w:sz w:val="20"/>
                <w:szCs w:val="20"/>
                <w:lang w:eastAsia="es-ES"/>
              </w:rPr>
              <w:t>2</w:t>
            </w:r>
            <w:r w:rsidR="008D7585">
              <w:rPr>
                <w:rFonts w:ascii="Calibri" w:eastAsia="Times New Roman" w:hAnsi="Calibri" w:cs="Calibri"/>
                <w:b/>
                <w:bCs/>
                <w:i/>
                <w:iCs/>
                <w:color w:val="000000"/>
                <w:sz w:val="20"/>
                <w:szCs w:val="20"/>
                <w:lang w:eastAsia="es-ES"/>
              </w:rPr>
              <w:t>8</w:t>
            </w:r>
            <w:r w:rsidRPr="00F3493A">
              <w:rPr>
                <w:rFonts w:ascii="Calibri" w:eastAsia="Times New Roman" w:hAnsi="Calibri" w:cs="Calibri"/>
                <w:b/>
                <w:bCs/>
                <w:i/>
                <w:iCs/>
                <w:color w:val="000000"/>
                <w:sz w:val="20"/>
                <w:szCs w:val="20"/>
                <w:lang w:eastAsia="es-ES"/>
              </w:rPr>
              <w:t>,</w:t>
            </w:r>
            <w:r w:rsidR="008D7585">
              <w:rPr>
                <w:rFonts w:ascii="Calibri" w:eastAsia="Times New Roman" w:hAnsi="Calibri" w:cs="Calibri"/>
                <w:b/>
                <w:bCs/>
                <w:i/>
                <w:iCs/>
                <w:color w:val="000000"/>
                <w:sz w:val="20"/>
                <w:szCs w:val="20"/>
                <w:lang w:eastAsia="es-ES"/>
              </w:rPr>
              <w:t>84</w:t>
            </w:r>
            <w:r w:rsidRPr="00F3493A">
              <w:rPr>
                <w:rFonts w:ascii="Calibri" w:eastAsia="Times New Roman" w:hAnsi="Calibri" w:cs="Calibri"/>
                <w:b/>
                <w:bCs/>
                <w:i/>
                <w:iCs/>
                <w:color w:val="000000"/>
                <w:sz w:val="20"/>
                <w:szCs w:val="20"/>
                <w:lang w:eastAsia="es-ES"/>
              </w:rPr>
              <w:t xml:space="preserve"> €</w:t>
            </w:r>
          </w:p>
        </w:tc>
      </w:tr>
    </w:tbl>
    <w:p w:rsidR="00F3493A" w:rsidRDefault="00F3493A" w:rsidP="00F3493A"/>
    <w:p w:rsidR="00F3493A" w:rsidRDefault="00F3493A" w:rsidP="00F3493A">
      <w:r>
        <w:t xml:space="preserve">Cabe insistir que estas estimaciones se rigen en base a las proporciones de residuos generados en función de lo establecido en el Anexo I del Decreto 112/2012, y que no se generaran necesariamente todos los residuos mencionados una vez se ejecute la obra, ya que ésta hace referencia a obras de urbanización en vez de a obras de rellenos de tierras. </w:t>
      </w:r>
    </w:p>
    <w:p w:rsidR="00F3493A" w:rsidRDefault="00F3493A" w:rsidP="00F3493A">
      <w:r>
        <w:t>Por ello, se plantea la nulidad de coste en tierras y pétreos de la excavación ya que no se plantea ninguna excavación en la obra (aparte de retirar la tierra vegetal y volverla a colocar al finalizar), así como la separación y revaloración de los metales que se pudieran obtener.</w:t>
      </w:r>
    </w:p>
    <w:p w:rsidR="00F3493A" w:rsidRPr="00632F6B" w:rsidRDefault="00F3493A" w:rsidP="00F3493A">
      <w:r>
        <w:t xml:space="preserve">Con todo esto, se estima un coste total de </w:t>
      </w:r>
      <w:r w:rsidRPr="00F3493A">
        <w:rPr>
          <w:b/>
        </w:rPr>
        <w:t>1.</w:t>
      </w:r>
      <w:r w:rsidR="008D7585">
        <w:rPr>
          <w:b/>
        </w:rPr>
        <w:t>128</w:t>
      </w:r>
      <w:r w:rsidRPr="00F3493A">
        <w:rPr>
          <w:b/>
        </w:rPr>
        <w:t>,</w:t>
      </w:r>
      <w:r w:rsidR="008D7585">
        <w:rPr>
          <w:b/>
        </w:rPr>
        <w:t>84</w:t>
      </w:r>
      <w:r w:rsidRPr="00F3493A">
        <w:rPr>
          <w:b/>
        </w:rPr>
        <w:t xml:space="preserve"> €</w:t>
      </w:r>
      <w:r>
        <w:rPr>
          <w:b/>
        </w:rPr>
        <w:t xml:space="preserve"> </w:t>
      </w:r>
      <w:r>
        <w:rPr>
          <w:rFonts w:ascii="Calibri" w:eastAsia="Times New Roman" w:hAnsi="Calibri" w:cs="Times New Roman"/>
          <w:bCs/>
          <w:iCs/>
          <w:color w:val="000000"/>
          <w:sz w:val="20"/>
          <w:szCs w:val="20"/>
          <w:lang w:eastAsia="es-ES"/>
        </w:rPr>
        <w:t>en Gestión de Residuos.</w:t>
      </w:r>
    </w:p>
    <w:p w:rsidR="00F3493A" w:rsidRPr="00F3493A" w:rsidRDefault="00F3493A" w:rsidP="00F3493A"/>
    <w:sectPr w:rsidR="00F3493A" w:rsidRPr="00F3493A" w:rsidSect="00B95568">
      <w:pgSz w:w="11906" w:h="16838" w:code="9"/>
      <w:pgMar w:top="1559" w:right="1418" w:bottom="1418" w:left="1418" w:header="709" w:footer="94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CF9" w:rsidRDefault="00AA7CF9" w:rsidP="00E706E9">
      <w:pPr>
        <w:spacing w:after="0"/>
      </w:pPr>
      <w:r>
        <w:separator/>
      </w:r>
    </w:p>
  </w:endnote>
  <w:endnote w:type="continuationSeparator" w:id="0">
    <w:p w:rsidR="00AA7CF9" w:rsidRDefault="00AA7CF9"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CF9" w:rsidRDefault="00AA7CF9"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P-19-09 ANEJO 9. </w:t>
    </w:r>
    <w:r w:rsidRPr="009B78A6">
      <w:rPr>
        <w:rFonts w:cs="Arial"/>
        <w:sz w:val="20"/>
        <w:szCs w:val="20"/>
      </w:rPr>
      <w:t xml:space="preserve">Proyecto de Ejecución para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r>
      <w:rPr>
        <w:rFonts w:cs="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CF9" w:rsidRDefault="00AA7CF9"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P-19-09 ANEJO 9. </w:t>
    </w:r>
    <w:r w:rsidRPr="009B78A6">
      <w:rPr>
        <w:rFonts w:cs="Arial"/>
        <w:sz w:val="20"/>
        <w:szCs w:val="20"/>
      </w:rPr>
      <w:t xml:space="preserve">Proyecto de Ejecución para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CF9" w:rsidRDefault="00AA7CF9" w:rsidP="00E706E9">
      <w:pPr>
        <w:spacing w:after="0"/>
      </w:pPr>
      <w:r>
        <w:separator/>
      </w:r>
    </w:p>
  </w:footnote>
  <w:footnote w:type="continuationSeparator" w:id="0">
    <w:p w:rsidR="00AA7CF9" w:rsidRDefault="00AA7CF9"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CF9" w:rsidRDefault="00AA7CF9" w:rsidP="00B47B92">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62336" behindDoc="0" locked="0" layoutInCell="1" allowOverlap="1">
          <wp:simplePos x="0" y="0"/>
          <wp:positionH relativeFrom="margin">
            <wp:align>left</wp:align>
          </wp:positionH>
          <wp:positionV relativeFrom="paragraph">
            <wp:posOffset>-267335</wp:posOffset>
          </wp:positionV>
          <wp:extent cx="816680" cy="576000"/>
          <wp:effectExtent l="0" t="0" r="2540" b="0"/>
          <wp:wrapNone/>
          <wp:docPr id="2" name="Imagen 2"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Pr>
        <w:noProof/>
        <w:lang w:eastAsia="es-ES"/>
      </w:rPr>
      <w:drawing>
        <wp:anchor distT="0" distB="0" distL="114300" distR="114300" simplePos="0" relativeHeight="251658240" behindDoc="0" locked="0" layoutInCell="1" allowOverlap="1">
          <wp:simplePos x="0" y="0"/>
          <wp:positionH relativeFrom="margin">
            <wp:align>right</wp:align>
          </wp:positionH>
          <wp:positionV relativeFrom="paragraph">
            <wp:posOffset>-153670</wp:posOffset>
          </wp:positionV>
          <wp:extent cx="1311910" cy="326390"/>
          <wp:effectExtent l="0" t="0" r="2540" b="0"/>
          <wp:wrapNone/>
          <wp:docPr id="12" name="Imagen 12"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479"/>
    <w:multiLevelType w:val="multilevel"/>
    <w:tmpl w:val="3B7EDF02"/>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11B1E65"/>
    <w:multiLevelType w:val="hybridMultilevel"/>
    <w:tmpl w:val="769A7DB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5AD1034"/>
    <w:multiLevelType w:val="hybridMultilevel"/>
    <w:tmpl w:val="B44C597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5">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965944"/>
    <w:rsid w:val="000C29EC"/>
    <w:rsid w:val="000D6BC2"/>
    <w:rsid w:val="000E12E8"/>
    <w:rsid w:val="000F1DE4"/>
    <w:rsid w:val="000F7190"/>
    <w:rsid w:val="00100B8B"/>
    <w:rsid w:val="00127FC7"/>
    <w:rsid w:val="00130487"/>
    <w:rsid w:val="001974FA"/>
    <w:rsid w:val="00210184"/>
    <w:rsid w:val="002217AC"/>
    <w:rsid w:val="002251C4"/>
    <w:rsid w:val="0023115B"/>
    <w:rsid w:val="00242D6C"/>
    <w:rsid w:val="002A0B9F"/>
    <w:rsid w:val="002A10B6"/>
    <w:rsid w:val="002F310F"/>
    <w:rsid w:val="00326255"/>
    <w:rsid w:val="00326A05"/>
    <w:rsid w:val="003379D7"/>
    <w:rsid w:val="00375811"/>
    <w:rsid w:val="00382A76"/>
    <w:rsid w:val="003C38A4"/>
    <w:rsid w:val="003D7523"/>
    <w:rsid w:val="003E4488"/>
    <w:rsid w:val="003F646E"/>
    <w:rsid w:val="00404A95"/>
    <w:rsid w:val="00410C53"/>
    <w:rsid w:val="00447666"/>
    <w:rsid w:val="00455E1E"/>
    <w:rsid w:val="0046102D"/>
    <w:rsid w:val="0047281E"/>
    <w:rsid w:val="00494D5E"/>
    <w:rsid w:val="004F4AA0"/>
    <w:rsid w:val="00503E45"/>
    <w:rsid w:val="005242FC"/>
    <w:rsid w:val="00535816"/>
    <w:rsid w:val="00546D63"/>
    <w:rsid w:val="00565CD8"/>
    <w:rsid w:val="0059744C"/>
    <w:rsid w:val="005A1C87"/>
    <w:rsid w:val="005A25DF"/>
    <w:rsid w:val="005A4CD1"/>
    <w:rsid w:val="00604EDE"/>
    <w:rsid w:val="0061680B"/>
    <w:rsid w:val="00621295"/>
    <w:rsid w:val="006516CD"/>
    <w:rsid w:val="00683BFC"/>
    <w:rsid w:val="006A2B4D"/>
    <w:rsid w:val="006D2A5D"/>
    <w:rsid w:val="006E5F51"/>
    <w:rsid w:val="006E6727"/>
    <w:rsid w:val="00703FC0"/>
    <w:rsid w:val="0072144E"/>
    <w:rsid w:val="007331E8"/>
    <w:rsid w:val="007358DA"/>
    <w:rsid w:val="00735F7D"/>
    <w:rsid w:val="00740A52"/>
    <w:rsid w:val="00742434"/>
    <w:rsid w:val="007944C0"/>
    <w:rsid w:val="00797D86"/>
    <w:rsid w:val="007C2904"/>
    <w:rsid w:val="007D4AAD"/>
    <w:rsid w:val="007E4EB8"/>
    <w:rsid w:val="00805EE1"/>
    <w:rsid w:val="00810653"/>
    <w:rsid w:val="00854667"/>
    <w:rsid w:val="008645FC"/>
    <w:rsid w:val="00864D48"/>
    <w:rsid w:val="00895063"/>
    <w:rsid w:val="0089752E"/>
    <w:rsid w:val="008D7585"/>
    <w:rsid w:val="008E5FBA"/>
    <w:rsid w:val="008F66C7"/>
    <w:rsid w:val="008F698B"/>
    <w:rsid w:val="00921D94"/>
    <w:rsid w:val="00932798"/>
    <w:rsid w:val="009437FF"/>
    <w:rsid w:val="00943830"/>
    <w:rsid w:val="00964D8B"/>
    <w:rsid w:val="00965944"/>
    <w:rsid w:val="00966961"/>
    <w:rsid w:val="00997F2B"/>
    <w:rsid w:val="009E5A80"/>
    <w:rsid w:val="00A44039"/>
    <w:rsid w:val="00A7605B"/>
    <w:rsid w:val="00A8176C"/>
    <w:rsid w:val="00AA7CF9"/>
    <w:rsid w:val="00AF67F2"/>
    <w:rsid w:val="00B47B92"/>
    <w:rsid w:val="00B50AA7"/>
    <w:rsid w:val="00B95568"/>
    <w:rsid w:val="00BB38C2"/>
    <w:rsid w:val="00BC06B8"/>
    <w:rsid w:val="00BC1759"/>
    <w:rsid w:val="00BC3057"/>
    <w:rsid w:val="00BC7F49"/>
    <w:rsid w:val="00C07EDC"/>
    <w:rsid w:val="00C3229C"/>
    <w:rsid w:val="00D5229C"/>
    <w:rsid w:val="00D61F18"/>
    <w:rsid w:val="00D809FE"/>
    <w:rsid w:val="00D87AD0"/>
    <w:rsid w:val="00DE29C1"/>
    <w:rsid w:val="00DE2BB1"/>
    <w:rsid w:val="00DF31CA"/>
    <w:rsid w:val="00E0202C"/>
    <w:rsid w:val="00E54A62"/>
    <w:rsid w:val="00E568F0"/>
    <w:rsid w:val="00E706E9"/>
    <w:rsid w:val="00E75609"/>
    <w:rsid w:val="00EE7DE8"/>
    <w:rsid w:val="00F3493A"/>
    <w:rsid w:val="00F455DE"/>
    <w:rsid w:val="00F95AF0"/>
    <w:rsid w:val="00F965BB"/>
    <w:rsid w:val="00FA604A"/>
    <w:rsid w:val="00FF66A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8B"/>
    <w:pPr>
      <w:jc w:val="both"/>
    </w:pPr>
  </w:style>
  <w:style w:type="paragraph" w:styleId="Ttulo1">
    <w:name w:val="heading 1"/>
    <w:basedOn w:val="Normal"/>
    <w:next w:val="Normal"/>
    <w:link w:val="Ttulo1Car"/>
    <w:uiPriority w:val="9"/>
    <w:qFormat/>
    <w:rsid w:val="00100B8B"/>
    <w:pPr>
      <w:keepNext/>
      <w:keepLines/>
      <w:numPr>
        <w:numId w:val="1"/>
      </w:numPr>
      <w:spacing w:before="36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00B8B"/>
    <w:pPr>
      <w:keepNext/>
      <w:keepLines/>
      <w:numPr>
        <w:ilvl w:val="1"/>
        <w:numId w:val="1"/>
      </w:numPr>
      <w:spacing w:before="36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100B8B"/>
    <w:pPr>
      <w:keepNext/>
      <w:keepLines/>
      <w:numPr>
        <w:ilvl w:val="2"/>
        <w:numId w:val="1"/>
      </w:numPr>
      <w:spacing w:before="36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00B8B"/>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100B8B"/>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100B8B"/>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E75609"/>
    <w:pPr>
      <w:jc w:val="center"/>
    </w:pPr>
    <w:rPr>
      <w:b/>
      <w:sz w:val="32"/>
    </w:rPr>
  </w:style>
  <w:style w:type="paragraph" w:styleId="TDC1">
    <w:name w:val="toc 1"/>
    <w:basedOn w:val="Normal"/>
    <w:next w:val="Normal"/>
    <w:autoRedefine/>
    <w:uiPriority w:val="39"/>
    <w:unhideWhenUsed/>
    <w:rsid w:val="00683BFC"/>
    <w:pPr>
      <w:spacing w:after="100"/>
    </w:pPr>
    <w:rPr>
      <w:b/>
    </w:rPr>
  </w:style>
  <w:style w:type="character" w:styleId="Hipervnculo">
    <w:name w:val="Hyperlink"/>
    <w:basedOn w:val="Fuentedeprrafopredeter"/>
    <w:uiPriority w:val="99"/>
    <w:unhideWhenUsed/>
    <w:rsid w:val="00854667"/>
    <w:rPr>
      <w:color w:val="0000FF" w:themeColor="hyperlink"/>
      <w:u w:val="single"/>
    </w:rPr>
  </w:style>
  <w:style w:type="character" w:customStyle="1" w:styleId="PrrafodelistaCar">
    <w:name w:val="Párrafo de lista Car"/>
    <w:basedOn w:val="Fuentedeprrafopredeter"/>
    <w:link w:val="Prrafodelista"/>
    <w:uiPriority w:val="34"/>
    <w:rsid w:val="00F3493A"/>
  </w:style>
  <w:style w:type="paragraph" w:styleId="TDC2">
    <w:name w:val="toc 2"/>
    <w:basedOn w:val="Normal"/>
    <w:next w:val="Normal"/>
    <w:autoRedefine/>
    <w:uiPriority w:val="39"/>
    <w:unhideWhenUsed/>
    <w:rsid w:val="00F3493A"/>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726540">
      <w:bodyDiv w:val="1"/>
      <w:marLeft w:val="0"/>
      <w:marRight w:val="0"/>
      <w:marTop w:val="0"/>
      <w:marBottom w:val="0"/>
      <w:divBdr>
        <w:top w:val="none" w:sz="0" w:space="0" w:color="auto"/>
        <w:left w:val="none" w:sz="0" w:space="0" w:color="auto"/>
        <w:bottom w:val="none" w:sz="0" w:space="0" w:color="auto"/>
        <w:right w:val="none" w:sz="0" w:space="0" w:color="auto"/>
      </w:divBdr>
    </w:div>
    <w:div w:id="507016306">
      <w:bodyDiv w:val="1"/>
      <w:marLeft w:val="0"/>
      <w:marRight w:val="0"/>
      <w:marTop w:val="0"/>
      <w:marBottom w:val="0"/>
      <w:divBdr>
        <w:top w:val="none" w:sz="0" w:space="0" w:color="auto"/>
        <w:left w:val="none" w:sz="0" w:space="0" w:color="auto"/>
        <w:bottom w:val="none" w:sz="0" w:space="0" w:color="auto"/>
        <w:right w:val="none" w:sz="0" w:space="0" w:color="auto"/>
      </w:divBdr>
    </w:div>
    <w:div w:id="730619334">
      <w:bodyDiv w:val="1"/>
      <w:marLeft w:val="0"/>
      <w:marRight w:val="0"/>
      <w:marTop w:val="0"/>
      <w:marBottom w:val="0"/>
      <w:divBdr>
        <w:top w:val="none" w:sz="0" w:space="0" w:color="auto"/>
        <w:left w:val="none" w:sz="0" w:space="0" w:color="auto"/>
        <w:bottom w:val="none" w:sz="0" w:space="0" w:color="auto"/>
        <w:right w:val="none" w:sz="0" w:space="0" w:color="auto"/>
      </w:divBdr>
    </w:div>
    <w:div w:id="103199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12D44-456E-4F0A-8167-F8C4A8AFF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15</Pages>
  <Words>3078</Words>
  <Characters>16930</Characters>
  <Application>Microsoft Office Word</Application>
  <DocSecurity>0</DocSecurity>
  <Lines>141</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Beatriz</cp:lastModifiedBy>
  <cp:revision>56</cp:revision>
  <cp:lastPrinted>2019-10-30T17:17:00Z</cp:lastPrinted>
  <dcterms:created xsi:type="dcterms:W3CDTF">2018-04-05T06:34:00Z</dcterms:created>
  <dcterms:modified xsi:type="dcterms:W3CDTF">2019-10-30T17:17:00Z</dcterms:modified>
</cp:coreProperties>
</file>